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31" w:rsidRPr="00237E98" w:rsidRDefault="00066931">
      <w:pPr>
        <w:pStyle w:val="ab"/>
        <w:ind w:left="0"/>
        <w:jc w:val="center"/>
        <w:rPr>
          <w:rFonts w:ascii="Tw Cen MT" w:eastAsia="標楷體" w:hAnsi="Tw Cen MT" w:cs="標楷體"/>
          <w:b/>
          <w:szCs w:val="24"/>
        </w:rPr>
      </w:pPr>
      <w:r w:rsidRPr="00237E98">
        <w:rPr>
          <w:rFonts w:ascii="Tw Cen MT" w:eastAsia="標楷體" w:hAnsi="Tw Cen MT" w:cs="標楷體"/>
          <w:b/>
          <w:sz w:val="32"/>
        </w:rPr>
        <w:t>國立政治大學「</w:t>
      </w:r>
      <w:r w:rsidR="00742A24" w:rsidRPr="00237E98">
        <w:rPr>
          <w:rFonts w:ascii="Tw Cen MT" w:eastAsia="標楷體" w:hAnsi="Tw Cen MT" w:cs="標楷體"/>
          <w:b/>
          <w:sz w:val="32"/>
        </w:rPr>
        <w:t>電子物理</w:t>
      </w:r>
      <w:r w:rsidRPr="00237E98">
        <w:rPr>
          <w:rFonts w:ascii="Tw Cen MT" w:eastAsia="標楷體" w:hAnsi="Tw Cen MT" w:cs="標楷體"/>
          <w:b/>
          <w:sz w:val="32"/>
        </w:rPr>
        <w:t>學分學程」</w:t>
      </w:r>
      <w:r w:rsidR="00234491" w:rsidRPr="00237E98">
        <w:rPr>
          <w:rFonts w:ascii="Tw Cen MT" w:eastAsia="標楷體" w:hAnsi="Tw Cen MT" w:cs="標楷體" w:hint="eastAsia"/>
          <w:b/>
          <w:sz w:val="32"/>
        </w:rPr>
        <w:t>學分免</w:t>
      </w:r>
      <w:r w:rsidRPr="00237E98">
        <w:rPr>
          <w:rFonts w:ascii="Tw Cen MT" w:eastAsia="標楷體" w:hAnsi="Tw Cen MT" w:cs="標楷體"/>
          <w:b/>
          <w:sz w:val="32"/>
        </w:rPr>
        <w:t>修申請表</w:t>
      </w:r>
    </w:p>
    <w:p w:rsidR="00066931" w:rsidRDefault="00066931" w:rsidP="001A6A85">
      <w:pPr>
        <w:tabs>
          <w:tab w:val="left" w:pos="6379"/>
        </w:tabs>
        <w:rPr>
          <w:rFonts w:ascii="Tw Cen MT" w:eastAsia="標楷體" w:hAnsi="Tw Cen MT" w:cs="標楷體"/>
        </w:rPr>
      </w:pPr>
      <w:r w:rsidRPr="00237E98">
        <w:rPr>
          <w:rFonts w:ascii="Tw Cen MT" w:eastAsia="標楷體" w:hAnsi="Tw Cen MT" w:cs="標楷體"/>
          <w:b/>
          <w:szCs w:val="24"/>
        </w:rPr>
        <w:t>【基本資料】</w:t>
      </w:r>
      <w:r w:rsidR="00237E98">
        <w:rPr>
          <w:rFonts w:ascii="Tw Cen MT" w:eastAsia="Tw Cen MT" w:hAnsi="Tw Cen MT" w:cs="Tw Cen MT"/>
          <w:szCs w:val="24"/>
        </w:rPr>
        <w:tab/>
      </w:r>
      <w:r>
        <w:rPr>
          <w:rFonts w:ascii="Tw Cen MT" w:eastAsia="Tw Cen MT" w:hAnsi="Tw Cen MT" w:cs="Tw Cen MT"/>
          <w:szCs w:val="24"/>
        </w:rPr>
        <w:t xml:space="preserve"> </w:t>
      </w:r>
      <w:r>
        <w:rPr>
          <w:rFonts w:ascii="Tw Cen MT" w:eastAsia="標楷體" w:hAnsi="Tw Cen MT" w:cs="標楷體"/>
          <w:szCs w:val="24"/>
        </w:rPr>
        <w:t>填表日期：</w:t>
      </w:r>
      <w:r>
        <w:rPr>
          <w:rFonts w:ascii="Tw Cen MT" w:eastAsia="標楷體" w:hAnsi="Tw Cen MT" w:cs="Tw Cen MT"/>
          <w:szCs w:val="24"/>
        </w:rPr>
        <w:t>___</w:t>
      </w:r>
      <w:r>
        <w:rPr>
          <w:rFonts w:ascii="Tw Cen MT" w:eastAsia="標楷體" w:hAnsi="Tw Cen MT" w:cs="標楷體"/>
          <w:szCs w:val="24"/>
        </w:rPr>
        <w:t>年</w:t>
      </w:r>
      <w:r>
        <w:rPr>
          <w:rFonts w:ascii="Tw Cen MT" w:eastAsia="標楷體" w:hAnsi="Tw Cen MT" w:cs="Tw Cen MT"/>
          <w:szCs w:val="24"/>
        </w:rPr>
        <w:t>___</w:t>
      </w:r>
      <w:r>
        <w:rPr>
          <w:rFonts w:ascii="Tw Cen MT" w:eastAsia="標楷體" w:hAnsi="Tw Cen MT" w:cs="標楷體"/>
          <w:szCs w:val="24"/>
        </w:rPr>
        <w:t>月</w:t>
      </w:r>
      <w:r>
        <w:rPr>
          <w:rFonts w:ascii="Tw Cen MT" w:eastAsia="標楷體" w:hAnsi="Tw Cen MT" w:cs="Tw Cen MT"/>
          <w:szCs w:val="24"/>
        </w:rPr>
        <w:t>___</w:t>
      </w:r>
      <w:r>
        <w:rPr>
          <w:rFonts w:ascii="Tw Cen MT" w:eastAsia="標楷體" w:hAnsi="Tw Cen MT" w:cs="標楷體"/>
          <w:szCs w:val="24"/>
        </w:rPr>
        <w:t>日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724"/>
        <w:gridCol w:w="719"/>
        <w:gridCol w:w="778"/>
        <w:gridCol w:w="1808"/>
        <w:gridCol w:w="2854"/>
      </w:tblGrid>
      <w:tr w:rsidR="002A77FD" w:rsidRPr="00237E98" w:rsidTr="003662BE">
        <w:trPr>
          <w:cantSplit/>
          <w:trHeight w:hRule="exact" w:val="454"/>
        </w:trPr>
        <w:tc>
          <w:tcPr>
            <w:tcW w:w="898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標楷體"/>
                <w:szCs w:val="24"/>
              </w:rPr>
            </w:pPr>
            <w:r w:rsidRPr="00237E98">
              <w:rPr>
                <w:rFonts w:ascii="Tw Cen MT" w:eastAsia="標楷體" w:hAnsi="Tw Cen MT" w:cs="標楷體" w:hint="eastAsia"/>
                <w:szCs w:val="24"/>
              </w:rPr>
              <w:t>申請年度</w:t>
            </w:r>
          </w:p>
        </w:tc>
        <w:tc>
          <w:tcPr>
            <w:tcW w:w="1271" w:type="pct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標楷體"/>
                <w:szCs w:val="24"/>
                <w:lang w:val="en-CA"/>
              </w:rPr>
            </w:pPr>
          </w:p>
        </w:tc>
        <w:tc>
          <w:tcPr>
            <w:tcW w:w="1346" w:type="pct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Tw Cen MT"/>
                <w:szCs w:val="24"/>
                <w:lang w:val="en-CA"/>
              </w:rPr>
            </w:pPr>
            <w:r w:rsidRPr="00237E98">
              <w:rPr>
                <w:rFonts w:ascii="Tw Cen MT" w:eastAsia="標楷體" w:hAnsi="Tw Cen MT" w:cs="Tw Cen MT" w:hint="eastAsia"/>
                <w:szCs w:val="24"/>
                <w:lang w:val="en-CA"/>
              </w:rPr>
              <w:t>適用修習科目表學年度</w:t>
            </w:r>
          </w:p>
        </w:tc>
        <w:tc>
          <w:tcPr>
            <w:tcW w:w="1485" w:type="pc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77FD" w:rsidRPr="00237E98" w:rsidRDefault="00237E98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Tw Cen MT"/>
                <w:szCs w:val="24"/>
                <w:lang w:val="en-CA"/>
              </w:rPr>
            </w:pPr>
            <w:r w:rsidRPr="00237E98">
              <w:rPr>
                <w:rFonts w:ascii="Tw Cen MT" w:eastAsia="標楷體" w:hAnsi="Tw Cen MT" w:cs="Tw Cen MT" w:hint="eastAsia"/>
                <w:szCs w:val="24"/>
                <w:lang w:val="en-CA"/>
              </w:rPr>
              <w:t>10</w:t>
            </w:r>
            <w:r w:rsidR="006A0212">
              <w:rPr>
                <w:rFonts w:ascii="Tw Cen MT" w:eastAsia="標楷體" w:hAnsi="Tw Cen MT" w:cs="Tw Cen MT" w:hint="eastAsia"/>
                <w:szCs w:val="24"/>
                <w:lang w:val="en-CA"/>
              </w:rPr>
              <w:t>8</w:t>
            </w:r>
            <w:r w:rsidRPr="00237E98">
              <w:rPr>
                <w:rFonts w:ascii="Tw Cen MT" w:eastAsia="標楷體" w:hAnsi="Tw Cen MT" w:cs="Tw Cen MT" w:hint="eastAsia"/>
                <w:szCs w:val="24"/>
                <w:lang w:val="en-CA" w:eastAsia="zh-HK"/>
              </w:rPr>
              <w:t>學年度</w:t>
            </w:r>
          </w:p>
        </w:tc>
      </w:tr>
      <w:tr w:rsidR="002A77FD" w:rsidRPr="00237E98" w:rsidTr="003662BE">
        <w:trPr>
          <w:cantSplit/>
          <w:trHeight w:hRule="exact" w:val="568"/>
        </w:trPr>
        <w:tc>
          <w:tcPr>
            <w:tcW w:w="898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標楷體"/>
                <w:szCs w:val="24"/>
              </w:rPr>
            </w:pPr>
            <w:r w:rsidRPr="00237E98">
              <w:rPr>
                <w:rFonts w:ascii="Tw Cen MT" w:eastAsia="標楷體" w:hAnsi="Tw Cen MT" w:cs="標楷體"/>
                <w:szCs w:val="24"/>
              </w:rPr>
              <w:t>學</w:t>
            </w:r>
            <w:r w:rsidRPr="00237E98">
              <w:rPr>
                <w:rFonts w:ascii="Tw Cen MT" w:eastAsia="Tw Cen MT" w:hAnsi="Tw Cen MT" w:cs="Tw Cen MT"/>
                <w:szCs w:val="24"/>
              </w:rPr>
              <w:t xml:space="preserve">   </w:t>
            </w:r>
            <w:r w:rsidRPr="00237E98">
              <w:rPr>
                <w:rFonts w:ascii="Tw Cen MT" w:eastAsia="標楷體" w:hAnsi="Tw Cen MT" w:cs="標楷體"/>
                <w:szCs w:val="24"/>
              </w:rPr>
              <w:t>號</w:t>
            </w:r>
          </w:p>
        </w:tc>
        <w:tc>
          <w:tcPr>
            <w:tcW w:w="897" w:type="pct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標楷體"/>
                <w:spacing w:val="-10"/>
                <w:szCs w:val="24"/>
              </w:rPr>
            </w:pPr>
            <w:r w:rsidRPr="00237E98">
              <w:rPr>
                <w:rFonts w:ascii="Tw Cen MT" w:eastAsia="標楷體" w:hAnsi="Tw Cen MT" w:cs="標楷體"/>
                <w:szCs w:val="24"/>
              </w:rPr>
              <w:t>姓</w:t>
            </w:r>
            <w:r w:rsidRPr="00237E98">
              <w:rPr>
                <w:rFonts w:ascii="Tw Cen MT" w:eastAsia="Tw Cen MT" w:hAnsi="Tw Cen MT" w:cs="Tw Cen MT"/>
                <w:szCs w:val="24"/>
              </w:rPr>
              <w:t xml:space="preserve">   </w:t>
            </w:r>
            <w:r w:rsidRPr="00237E98">
              <w:rPr>
                <w:rFonts w:ascii="Tw Cen MT" w:eastAsia="標楷體" w:hAnsi="Tw Cen MT" w:cs="標楷體"/>
                <w:szCs w:val="24"/>
              </w:rPr>
              <w:t>名</w:t>
            </w:r>
          </w:p>
        </w:tc>
        <w:tc>
          <w:tcPr>
            <w:tcW w:w="779" w:type="pct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標楷體"/>
                <w:szCs w:val="24"/>
                <w:lang w:val="en-CA"/>
              </w:rPr>
            </w:pPr>
            <w:r w:rsidRPr="00237E98">
              <w:rPr>
                <w:rFonts w:ascii="Tw Cen MT" w:eastAsia="標楷體" w:hAnsi="Tw Cen MT" w:cs="標楷體"/>
                <w:spacing w:val="-10"/>
                <w:szCs w:val="24"/>
              </w:rPr>
              <w:t>系級</w:t>
            </w:r>
          </w:p>
        </w:tc>
        <w:tc>
          <w:tcPr>
            <w:tcW w:w="941" w:type="pct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Tw Cen MT"/>
                <w:szCs w:val="24"/>
                <w:lang w:val="en-CA"/>
              </w:rPr>
            </w:pPr>
            <w:r w:rsidRPr="00237E98">
              <w:rPr>
                <w:rFonts w:ascii="Tw Cen MT" w:eastAsia="標楷體" w:hAnsi="Tw Cen MT" w:cs="標楷體"/>
                <w:szCs w:val="24"/>
                <w:lang w:val="en-CA"/>
              </w:rPr>
              <w:t>聯絡電話</w:t>
            </w:r>
          </w:p>
        </w:tc>
        <w:tc>
          <w:tcPr>
            <w:tcW w:w="1485" w:type="pc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pacing w:line="240" w:lineRule="auto"/>
              <w:jc w:val="center"/>
              <w:rPr>
                <w:rFonts w:ascii="Tw Cen MT" w:eastAsia="標楷體" w:hAnsi="Tw Cen MT" w:cs="Tw Cen MT"/>
                <w:szCs w:val="24"/>
                <w:lang w:val="en-CA"/>
              </w:rPr>
            </w:pPr>
            <w:r w:rsidRPr="00237E98">
              <w:rPr>
                <w:rFonts w:ascii="Tw Cen MT" w:eastAsia="標楷體" w:hAnsi="Tw Cen MT" w:cs="Tw Cen MT"/>
                <w:szCs w:val="24"/>
                <w:lang w:val="en-CA"/>
              </w:rPr>
              <w:t>Email</w:t>
            </w:r>
          </w:p>
        </w:tc>
      </w:tr>
      <w:tr w:rsidR="002A77FD" w:rsidRPr="00237E98" w:rsidTr="003662BE">
        <w:trPr>
          <w:cantSplit/>
          <w:trHeight w:hRule="exact" w:val="568"/>
        </w:trPr>
        <w:tc>
          <w:tcPr>
            <w:tcW w:w="89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napToGrid w:val="0"/>
              <w:spacing w:line="240" w:lineRule="auto"/>
              <w:jc w:val="center"/>
              <w:rPr>
                <w:rFonts w:ascii="Tw Cen MT" w:eastAsia="標楷體" w:hAnsi="Tw Cen MT" w:cs="Tw Cen MT"/>
                <w:szCs w:val="24"/>
                <w:lang w:val="en-CA"/>
              </w:rPr>
            </w:pPr>
          </w:p>
        </w:tc>
        <w:tc>
          <w:tcPr>
            <w:tcW w:w="897" w:type="pct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napToGrid w:val="0"/>
              <w:spacing w:line="240" w:lineRule="auto"/>
              <w:jc w:val="center"/>
              <w:rPr>
                <w:rFonts w:ascii="Tw Cen MT" w:eastAsia="標楷體" w:hAnsi="Tw Cen MT" w:cs="Tw Cen MT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napToGrid w:val="0"/>
              <w:spacing w:line="240" w:lineRule="auto"/>
              <w:jc w:val="center"/>
              <w:rPr>
                <w:rFonts w:ascii="Tw Cen MT" w:eastAsia="標楷體" w:hAnsi="Tw Cen MT" w:cs="Tw Cen MT"/>
                <w:szCs w:val="24"/>
              </w:rPr>
            </w:pPr>
          </w:p>
        </w:tc>
        <w:tc>
          <w:tcPr>
            <w:tcW w:w="941" w:type="pct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napToGrid w:val="0"/>
              <w:spacing w:line="240" w:lineRule="auto"/>
              <w:jc w:val="center"/>
              <w:rPr>
                <w:rFonts w:ascii="Tw Cen MT" w:eastAsia="標楷體" w:hAnsi="Tw Cen MT" w:cs="Tw Cen MT"/>
                <w:szCs w:val="24"/>
              </w:rPr>
            </w:pPr>
          </w:p>
        </w:tc>
        <w:tc>
          <w:tcPr>
            <w:tcW w:w="1485" w:type="pc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77FD" w:rsidRPr="00237E98" w:rsidRDefault="002A77FD" w:rsidP="00D607C2">
            <w:pPr>
              <w:tabs>
                <w:tab w:val="right" w:pos="8100"/>
              </w:tabs>
              <w:snapToGrid w:val="0"/>
              <w:spacing w:line="240" w:lineRule="auto"/>
              <w:jc w:val="center"/>
              <w:rPr>
                <w:rFonts w:ascii="Tw Cen MT" w:eastAsia="標楷體" w:hAnsi="Tw Cen MT" w:cs="Tw Cen MT"/>
                <w:szCs w:val="24"/>
              </w:rPr>
            </w:pPr>
          </w:p>
        </w:tc>
      </w:tr>
    </w:tbl>
    <w:p w:rsidR="00237E98" w:rsidRPr="00237E98" w:rsidRDefault="00066931" w:rsidP="00237E98">
      <w:pPr>
        <w:spacing w:beforeLines="50" w:before="180" w:line="440" w:lineRule="exact"/>
        <w:rPr>
          <w:rFonts w:ascii="Tw Cen MT" w:eastAsia="Tw Cen MT" w:hAnsi="Tw Cen MT" w:cs="Tw Cen MT"/>
          <w:b/>
        </w:rPr>
      </w:pPr>
      <w:r w:rsidRPr="00237E98">
        <w:rPr>
          <w:rFonts w:ascii="Tw Cen MT" w:eastAsia="標楷體" w:hAnsi="Tw Cen MT" w:cs="標楷體"/>
          <w:b/>
          <w:szCs w:val="24"/>
        </w:rPr>
        <w:t>【</w:t>
      </w:r>
      <w:r w:rsidR="00234491" w:rsidRPr="00237E98">
        <w:rPr>
          <w:rFonts w:ascii="Tw Cen MT" w:eastAsia="標楷體" w:hAnsi="Tw Cen MT" w:cs="標楷體" w:hint="eastAsia"/>
          <w:b/>
        </w:rPr>
        <w:t>申請免修</w:t>
      </w:r>
      <w:r w:rsidRPr="00237E98">
        <w:rPr>
          <w:rFonts w:ascii="Tw Cen MT" w:eastAsia="標楷體" w:hAnsi="Tw Cen MT" w:cs="標楷體"/>
          <w:b/>
        </w:rPr>
        <w:t>課程】</w:t>
      </w:r>
      <w:r w:rsidRPr="00237E98">
        <w:rPr>
          <w:rFonts w:ascii="Tw Cen MT" w:eastAsia="Tw Cen MT" w:hAnsi="Tw Cen MT" w:cs="Tw Cen MT"/>
          <w:b/>
        </w:rPr>
        <w:t xml:space="preserve"> </w:t>
      </w:r>
    </w:p>
    <w:tbl>
      <w:tblPr>
        <w:tblW w:w="4975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1751"/>
        <w:gridCol w:w="493"/>
        <w:gridCol w:w="3051"/>
        <w:gridCol w:w="453"/>
        <w:gridCol w:w="587"/>
        <w:gridCol w:w="647"/>
        <w:gridCol w:w="6"/>
      </w:tblGrid>
      <w:tr w:rsidR="00237E98" w:rsidRPr="00237E98" w:rsidTr="00237E98">
        <w:trPr>
          <w:gridAfter w:val="1"/>
          <w:wAfter w:w="6" w:type="dxa"/>
          <w:trHeight w:val="564"/>
        </w:trPr>
        <w:tc>
          <w:tcPr>
            <w:tcW w:w="2595" w:type="dxa"/>
            <w:vMerge w:val="restart"/>
            <w:vAlign w:val="center"/>
          </w:tcPr>
          <w:p w:rsidR="00237E98" w:rsidRPr="00237E98" w:rsidRDefault="00237E98" w:rsidP="00395A6C">
            <w:pPr>
              <w:spacing w:line="360" w:lineRule="exact"/>
              <w:ind w:left="15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7E98">
              <w:rPr>
                <w:rFonts w:ascii="標楷體" w:eastAsia="標楷體" w:hAnsi="標楷體" w:hint="eastAsia"/>
                <w:b/>
                <w:szCs w:val="24"/>
              </w:rPr>
              <w:t>本學程科目名稱</w:t>
            </w:r>
          </w:p>
        </w:tc>
        <w:tc>
          <w:tcPr>
            <w:tcW w:w="1767" w:type="dxa"/>
            <w:vMerge w:val="restart"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7E98">
              <w:rPr>
                <w:rFonts w:ascii="標楷體" w:eastAsia="標楷體" w:hAnsi="標楷體" w:hint="eastAsia"/>
                <w:b/>
                <w:szCs w:val="24"/>
              </w:rPr>
              <w:t>開課單位</w:t>
            </w:r>
          </w:p>
        </w:tc>
        <w:tc>
          <w:tcPr>
            <w:tcW w:w="497" w:type="dxa"/>
            <w:vMerge w:val="restart"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7E98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7E98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</w:tc>
        <w:tc>
          <w:tcPr>
            <w:tcW w:w="3079" w:type="dxa"/>
            <w:vMerge w:val="restart"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7E98">
              <w:rPr>
                <w:rFonts w:ascii="標楷體" w:eastAsia="標楷體" w:hAnsi="標楷體" w:hint="eastAsia"/>
                <w:b/>
                <w:szCs w:val="24"/>
              </w:rPr>
              <w:t>原修習科目</w:t>
            </w:r>
            <w:r w:rsidRPr="00237E98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名稱</w:t>
            </w:r>
          </w:p>
        </w:tc>
        <w:tc>
          <w:tcPr>
            <w:tcW w:w="457" w:type="dxa"/>
            <w:vMerge w:val="restart"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237E98">
              <w:rPr>
                <w:rFonts w:ascii="標楷體" w:eastAsia="標楷體" w:hAnsi="標楷體" w:hint="eastAsia"/>
                <w:b/>
              </w:rPr>
              <w:t>學</w:t>
            </w:r>
          </w:p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7E98">
              <w:rPr>
                <w:rFonts w:ascii="標楷體" w:eastAsia="標楷體" w:hAnsi="標楷體" w:hint="eastAsia"/>
                <w:b/>
              </w:rPr>
              <w:t>分</w:t>
            </w:r>
          </w:p>
        </w:tc>
        <w:tc>
          <w:tcPr>
            <w:tcW w:w="1244" w:type="dxa"/>
            <w:gridSpan w:val="2"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237E98">
              <w:rPr>
                <w:rFonts w:ascii="標楷體" w:eastAsia="標楷體" w:hAnsi="標楷體" w:hint="eastAsia"/>
                <w:b/>
                <w:color w:val="0000FF"/>
              </w:rPr>
              <w:t>審查結果</w:t>
            </w:r>
          </w:p>
        </w:tc>
      </w:tr>
      <w:tr w:rsidR="00237E98" w:rsidRPr="00237E98" w:rsidTr="00237E98">
        <w:trPr>
          <w:gridAfter w:val="1"/>
          <w:wAfter w:w="6" w:type="dxa"/>
          <w:trHeight w:val="437"/>
        </w:trPr>
        <w:tc>
          <w:tcPr>
            <w:tcW w:w="2595" w:type="dxa"/>
            <w:vMerge/>
            <w:vAlign w:val="center"/>
          </w:tcPr>
          <w:p w:rsidR="00237E98" w:rsidRPr="00237E98" w:rsidRDefault="00237E98" w:rsidP="00395A6C">
            <w:pPr>
              <w:spacing w:line="360" w:lineRule="exact"/>
              <w:ind w:left="15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7" w:type="dxa"/>
            <w:vMerge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 w:rsidRPr="00237E98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同意</w:t>
            </w:r>
          </w:p>
        </w:tc>
        <w:tc>
          <w:tcPr>
            <w:tcW w:w="652" w:type="dxa"/>
            <w:vAlign w:val="center"/>
          </w:tcPr>
          <w:p w:rsidR="00237E98" w:rsidRPr="00237E98" w:rsidRDefault="00237E98" w:rsidP="00395A6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 w:rsidRPr="00237E98">
              <w:rPr>
                <w:rFonts w:ascii="標楷體" w:eastAsia="標楷體" w:hAnsi="標楷體" w:hint="eastAsia"/>
                <w:b/>
                <w:color w:val="0000FF"/>
                <w:sz w:val="16"/>
                <w:szCs w:val="16"/>
              </w:rPr>
              <w:t>不同意</w:t>
            </w: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ind w:firstLineChars="50" w:firstLine="120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普通</w:t>
            </w:r>
            <w:r w:rsidRPr="00237E98">
              <w:rPr>
                <w:rFonts w:eastAsia="標楷體" w:hAnsi="標楷體"/>
                <w:szCs w:val="24"/>
              </w:rPr>
              <w:t>物理學</w:t>
            </w:r>
            <w:r w:rsidRPr="00237E98">
              <w:rPr>
                <w:rFonts w:eastAsia="標楷體" w:hAnsi="標楷體" w:hint="eastAsia"/>
                <w:szCs w:val="24"/>
              </w:rPr>
              <w:t>（一）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各系</w:t>
            </w:r>
            <w:r w:rsidRPr="00237E98">
              <w:rPr>
                <w:rFonts w:eastAsia="標楷體" w:hAnsi="標楷體"/>
                <w:szCs w:val="24"/>
              </w:rPr>
              <w:t>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int="eastAsia"/>
                <w:szCs w:val="24"/>
              </w:rPr>
              <w:t>普通</w:t>
            </w:r>
            <w:r w:rsidRPr="00237E98">
              <w:rPr>
                <w:rFonts w:eastAsia="標楷體"/>
                <w:szCs w:val="24"/>
              </w:rPr>
              <w:t>物理學</w:t>
            </w:r>
            <w:r w:rsidRPr="00237E98">
              <w:rPr>
                <w:rFonts w:eastAsia="標楷體" w:hint="eastAsia"/>
                <w:szCs w:val="24"/>
              </w:rPr>
              <w:t>（二）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各系</w:t>
            </w:r>
            <w:r w:rsidRPr="00237E98">
              <w:rPr>
                <w:rFonts w:eastAsia="標楷體" w:hAnsi="標楷體"/>
                <w:szCs w:val="24"/>
              </w:rPr>
              <w:t>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近代物理學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電</w:t>
            </w:r>
            <w:r w:rsidRPr="00237E98">
              <w:rPr>
                <w:rFonts w:eastAsia="標楷體" w:hint="eastAsia"/>
                <w:szCs w:val="24"/>
              </w:rPr>
              <w:t>子電路</w:t>
            </w:r>
            <w:r w:rsidRPr="00237E98">
              <w:rPr>
                <w:rFonts w:eastAsia="標楷體"/>
                <w:szCs w:val="24"/>
              </w:rPr>
              <w:t>學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資科系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奈米科技導論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工業電子學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固態物理導論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電磁學（一）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電磁學（二）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7E98">
              <w:rPr>
                <w:rFonts w:ascii="標楷體" w:eastAsia="標楷體" w:hAnsi="標楷體" w:hint="eastAsia"/>
                <w:color w:val="000000" w:themeColor="text1"/>
                <w:szCs w:val="24"/>
              </w:rPr>
              <w:t>量子計算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237E98">
              <w:rPr>
                <w:rFonts w:eastAsia="標楷體" w:hAnsi="標楷體" w:hint="eastAsia"/>
                <w:color w:val="000000" w:themeColor="text1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37E98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7E98">
              <w:rPr>
                <w:rFonts w:ascii="標楷體" w:eastAsia="標楷體" w:hAnsi="標楷體" w:hint="eastAsia"/>
                <w:color w:val="000000" w:themeColor="text1"/>
                <w:szCs w:val="24"/>
              </w:rPr>
              <w:t>量子物理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237E98">
              <w:rPr>
                <w:rFonts w:eastAsia="標楷體" w:hAnsi="標楷體" w:hint="eastAsia"/>
                <w:color w:val="000000" w:themeColor="text1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37E98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普通</w:t>
            </w:r>
            <w:r w:rsidRPr="00237E98">
              <w:rPr>
                <w:rFonts w:ascii="標楷體" w:eastAsia="標楷體" w:hAnsi="標楷體"/>
                <w:szCs w:val="24"/>
              </w:rPr>
              <w:t>物理學</w:t>
            </w:r>
            <w:r w:rsidRPr="00237E98">
              <w:rPr>
                <w:rFonts w:ascii="標楷體" w:eastAsia="標楷體" w:hAnsi="標楷體" w:hint="eastAsia"/>
                <w:szCs w:val="24"/>
              </w:rPr>
              <w:t>實驗（一）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應</w:t>
            </w:r>
            <w:r w:rsidRPr="00237E98">
              <w:rPr>
                <w:rFonts w:eastAsia="標楷體" w:hAnsi="標楷體"/>
                <w:szCs w:val="24"/>
              </w:rPr>
              <w:t>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普通</w:t>
            </w:r>
            <w:r w:rsidRPr="00237E98">
              <w:rPr>
                <w:rFonts w:ascii="標楷體" w:eastAsia="標楷體" w:hAnsi="標楷體"/>
                <w:szCs w:val="24"/>
              </w:rPr>
              <w:t>物理學</w:t>
            </w:r>
            <w:r w:rsidRPr="00237E98">
              <w:rPr>
                <w:rFonts w:ascii="標楷體" w:eastAsia="標楷體" w:hAnsi="標楷體" w:hint="eastAsia"/>
                <w:szCs w:val="24"/>
              </w:rPr>
              <w:t>實驗（二）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應</w:t>
            </w:r>
            <w:r w:rsidRPr="00237E98">
              <w:rPr>
                <w:rFonts w:eastAsia="標楷體" w:hAnsi="標楷體"/>
                <w:szCs w:val="24"/>
              </w:rPr>
              <w:t>物所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0D12E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專題研究</w:t>
            </w:r>
            <w:bookmarkStart w:id="0" w:name="_GoBack"/>
            <w:bookmarkEnd w:id="0"/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/>
                <w:szCs w:val="24"/>
              </w:rPr>
              <w:t>應物所</w:t>
            </w:r>
          </w:p>
        </w:tc>
        <w:tc>
          <w:tcPr>
            <w:tcW w:w="497" w:type="dxa"/>
            <w:vAlign w:val="center"/>
          </w:tcPr>
          <w:p w:rsidR="00237E98" w:rsidRPr="00237E98" w:rsidRDefault="000D12E6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7E98">
              <w:rPr>
                <w:rFonts w:ascii="標楷體" w:eastAsia="標楷體" w:hAnsi="標楷體" w:hint="eastAsia"/>
                <w:szCs w:val="24"/>
              </w:rPr>
              <w:t>微分方程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應數系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複變函數論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應數系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偏微分方程式論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應數系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237E98" w:rsidTr="00237E98">
        <w:trPr>
          <w:gridAfter w:val="1"/>
          <w:wAfter w:w="6" w:type="dxa"/>
        </w:trPr>
        <w:tc>
          <w:tcPr>
            <w:tcW w:w="2595" w:type="dxa"/>
            <w:vAlign w:val="center"/>
          </w:tcPr>
          <w:p w:rsidR="00237E98" w:rsidRPr="00237E98" w:rsidRDefault="00237E98" w:rsidP="00237E98">
            <w:pPr>
              <w:spacing w:line="440" w:lineRule="exact"/>
              <w:ind w:firstLineChars="50" w:firstLine="120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線性代數</w:t>
            </w:r>
          </w:p>
        </w:tc>
        <w:tc>
          <w:tcPr>
            <w:tcW w:w="176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 w:hAnsi="標楷體"/>
                <w:szCs w:val="24"/>
              </w:rPr>
            </w:pPr>
            <w:r w:rsidRPr="00237E98">
              <w:rPr>
                <w:rFonts w:eastAsia="標楷體" w:hAnsi="標楷體" w:hint="eastAsia"/>
                <w:szCs w:val="24"/>
              </w:rPr>
              <w:t>應數系</w:t>
            </w:r>
          </w:p>
        </w:tc>
        <w:tc>
          <w:tcPr>
            <w:tcW w:w="49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237E9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237E98" w:rsidRPr="00237E98" w:rsidRDefault="00237E98" w:rsidP="00237E9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237E98" w:rsidRPr="00643431" w:rsidTr="00237E98">
        <w:trPr>
          <w:trHeight w:val="563"/>
        </w:trPr>
        <w:tc>
          <w:tcPr>
            <w:tcW w:w="9645" w:type="dxa"/>
            <w:gridSpan w:val="8"/>
            <w:vAlign w:val="center"/>
          </w:tcPr>
          <w:p w:rsidR="00237E98" w:rsidRPr="006C056C" w:rsidRDefault="00237E98" w:rsidP="00237E9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申請免修共_________學分，同意免修共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94F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94F7C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</w:tbl>
    <w:p w:rsidR="00234491" w:rsidRPr="00237E98" w:rsidRDefault="00066931" w:rsidP="00020DCF">
      <w:pPr>
        <w:spacing w:beforeLines="50" w:before="180" w:line="240" w:lineRule="auto"/>
        <w:rPr>
          <w:rFonts w:ascii="Tw Cen MT" w:eastAsia="標楷體" w:hAnsi="Tw Cen MT" w:cs="標楷體"/>
          <w:b/>
          <w:szCs w:val="24"/>
        </w:rPr>
      </w:pPr>
      <w:r w:rsidRPr="00237E98">
        <w:rPr>
          <w:rFonts w:ascii="Tw Cen MT" w:eastAsia="標楷體" w:hAnsi="Tw Cen MT" w:cs="標楷體"/>
          <w:b/>
          <w:szCs w:val="24"/>
        </w:rPr>
        <w:t>【</w:t>
      </w:r>
      <w:r w:rsidR="00C26C34" w:rsidRPr="00237E98">
        <w:rPr>
          <w:rFonts w:ascii="Tw Cen MT" w:eastAsia="標楷體" w:hAnsi="Tw Cen MT" w:cs="標楷體" w:hint="eastAsia"/>
          <w:b/>
          <w:szCs w:val="24"/>
        </w:rPr>
        <w:t>申請免修</w:t>
      </w:r>
      <w:r w:rsidR="00234491" w:rsidRPr="00237E98">
        <w:rPr>
          <w:rFonts w:ascii="Tw Cen MT" w:eastAsia="標楷體" w:hAnsi="Tw Cen MT" w:cs="標楷體" w:hint="eastAsia"/>
          <w:b/>
          <w:szCs w:val="24"/>
        </w:rPr>
        <w:t>說明</w:t>
      </w:r>
      <w:r w:rsidRPr="00237E98">
        <w:rPr>
          <w:rFonts w:ascii="Tw Cen MT" w:eastAsia="標楷體" w:hAnsi="Tw Cen MT" w:cs="標楷體"/>
          <w:b/>
          <w:szCs w:val="24"/>
        </w:rPr>
        <w:t>】</w:t>
      </w:r>
    </w:p>
    <w:p w:rsidR="00066931" w:rsidRDefault="00234491" w:rsidP="00237E98">
      <w:pPr>
        <w:numPr>
          <w:ilvl w:val="0"/>
          <w:numId w:val="1"/>
        </w:numPr>
        <w:spacing w:line="240" w:lineRule="auto"/>
        <w:ind w:hanging="242"/>
        <w:rPr>
          <w:rFonts w:ascii="Tw Cen MT" w:eastAsia="標楷體" w:hAnsi="Tw Cen MT" w:cs="標楷體"/>
          <w:szCs w:val="24"/>
        </w:rPr>
      </w:pPr>
      <w:r w:rsidRPr="00234491">
        <w:rPr>
          <w:rFonts w:ascii="Tw Cen MT" w:eastAsia="標楷體" w:hAnsi="Tw Cen MT" w:cs="標楷體" w:hint="eastAsia"/>
          <w:szCs w:val="24"/>
        </w:rPr>
        <w:t>除本表外應檢具資料：</w:t>
      </w:r>
      <w:r w:rsidR="003C0412">
        <w:rPr>
          <w:rFonts w:ascii="Tw Cen MT" w:eastAsia="標楷體" w:hAnsi="Tw Cen MT" w:cs="標楷體" w:hint="eastAsia"/>
          <w:szCs w:val="24"/>
        </w:rPr>
        <w:t>□成績單正本</w:t>
      </w:r>
      <w:r w:rsidR="003C0412">
        <w:rPr>
          <w:rFonts w:ascii="Tw Cen MT" w:eastAsia="標楷體" w:hAnsi="Tw Cen MT" w:cs="標楷體" w:hint="eastAsia"/>
          <w:szCs w:val="24"/>
        </w:rPr>
        <w:t xml:space="preserve">  </w:t>
      </w:r>
      <w:r>
        <w:rPr>
          <w:rFonts w:ascii="Tw Cen MT" w:eastAsia="標楷體" w:hAnsi="Tw Cen MT" w:cs="標楷體" w:hint="eastAsia"/>
          <w:szCs w:val="24"/>
        </w:rPr>
        <w:t>□非本校課程</w:t>
      </w:r>
      <w:r w:rsidR="003C0412">
        <w:rPr>
          <w:rFonts w:ascii="Tw Cen MT" w:eastAsia="標楷體" w:hAnsi="Tw Cen MT" w:cs="標楷體" w:hint="eastAsia"/>
          <w:szCs w:val="24"/>
        </w:rPr>
        <w:t>另</w:t>
      </w:r>
      <w:r>
        <w:rPr>
          <w:rFonts w:ascii="Tw Cen MT" w:eastAsia="標楷體" w:hAnsi="Tw Cen MT" w:cs="標楷體" w:hint="eastAsia"/>
          <w:szCs w:val="24"/>
        </w:rPr>
        <w:t>須檢附課程教學大綱</w:t>
      </w:r>
      <w:r w:rsidR="00066931" w:rsidRPr="00234491">
        <w:rPr>
          <w:rFonts w:ascii="Tw Cen MT" w:eastAsia="標楷體" w:hAnsi="Tw Cen MT" w:cs="標楷體"/>
          <w:szCs w:val="24"/>
        </w:rPr>
        <w:t>。</w:t>
      </w:r>
    </w:p>
    <w:p w:rsidR="00C26C34" w:rsidRDefault="00C26C34" w:rsidP="00237E98">
      <w:pPr>
        <w:numPr>
          <w:ilvl w:val="0"/>
          <w:numId w:val="1"/>
        </w:numPr>
        <w:spacing w:line="240" w:lineRule="auto"/>
        <w:ind w:hanging="242"/>
        <w:rPr>
          <w:rFonts w:ascii="Tw Cen MT" w:eastAsia="標楷體" w:hAnsi="Tw Cen MT" w:cs="標楷體"/>
          <w:szCs w:val="24"/>
        </w:rPr>
      </w:pPr>
      <w:r w:rsidRPr="00EB4EF9">
        <w:rPr>
          <w:rFonts w:ascii="標楷體" w:eastAsia="標楷體" w:hAnsi="標楷體" w:hint="eastAsia"/>
        </w:rPr>
        <w:t>依本校學生抵免學分辦法</w:t>
      </w:r>
      <w:r>
        <w:rPr>
          <w:rFonts w:ascii="標楷體" w:eastAsia="標楷體" w:hAnsi="標楷體" w:hint="eastAsia"/>
        </w:rPr>
        <w:t>辦理</w:t>
      </w:r>
      <w:r w:rsidRPr="00EB4EF9">
        <w:rPr>
          <w:rFonts w:ascii="標楷體" w:eastAsia="標楷體" w:hAnsi="標楷體" w:hint="eastAsia"/>
        </w:rPr>
        <w:t>。</w:t>
      </w:r>
    </w:p>
    <w:p w:rsidR="00C26C34" w:rsidRPr="00237E98" w:rsidRDefault="00C26C34" w:rsidP="00C26C34">
      <w:pPr>
        <w:spacing w:line="240" w:lineRule="auto"/>
        <w:rPr>
          <w:rFonts w:ascii="Tw Cen MT" w:eastAsia="標楷體" w:hAnsi="Tw Cen MT" w:cs="標楷體"/>
          <w:b/>
          <w:szCs w:val="24"/>
        </w:rPr>
      </w:pPr>
      <w:r w:rsidRPr="00237E98">
        <w:rPr>
          <w:rFonts w:ascii="Tw Cen MT" w:eastAsia="標楷體" w:hAnsi="Tw Cen MT" w:cs="標楷體"/>
          <w:b/>
          <w:szCs w:val="24"/>
        </w:rPr>
        <w:t>【</w:t>
      </w:r>
      <w:r w:rsidR="00027163" w:rsidRPr="00237E98">
        <w:rPr>
          <w:rFonts w:ascii="Tw Cen MT" w:eastAsia="標楷體" w:hAnsi="Tw Cen MT" w:cs="標楷體" w:hint="eastAsia"/>
          <w:b/>
          <w:szCs w:val="24"/>
        </w:rPr>
        <w:t>本學程修課規定</w:t>
      </w:r>
      <w:r w:rsidRPr="00237E98">
        <w:rPr>
          <w:rFonts w:ascii="Tw Cen MT" w:eastAsia="標楷體" w:hAnsi="Tw Cen MT" w:cs="標楷體"/>
          <w:b/>
          <w:szCs w:val="24"/>
        </w:rPr>
        <w:t>】</w:t>
      </w:r>
    </w:p>
    <w:p w:rsidR="00234491" w:rsidRPr="00237E98" w:rsidRDefault="00AD68E2" w:rsidP="00237E98">
      <w:pPr>
        <w:numPr>
          <w:ilvl w:val="0"/>
          <w:numId w:val="3"/>
        </w:numPr>
        <w:spacing w:line="240" w:lineRule="auto"/>
        <w:ind w:hanging="270"/>
        <w:rPr>
          <w:rFonts w:ascii="標楷體" w:eastAsia="標楷體" w:hAnsi="標楷體"/>
          <w:szCs w:val="24"/>
        </w:rPr>
      </w:pPr>
      <w:r w:rsidRPr="000E34E3">
        <w:rPr>
          <w:rFonts w:ascii="標楷體" w:eastAsia="標楷體" w:hAnsi="標楷體" w:hint="eastAsia"/>
          <w:szCs w:val="24"/>
        </w:rPr>
        <w:t>申請就讀本學程的學生，</w:t>
      </w:r>
      <w:r w:rsidRPr="00237E98">
        <w:rPr>
          <w:rFonts w:ascii="標楷體" w:eastAsia="標楷體" w:hAnsi="標楷體" w:hint="eastAsia"/>
          <w:szCs w:val="24"/>
          <w:u w:val="single"/>
        </w:rPr>
        <w:t>必須已修畢或正修習微積分課程</w:t>
      </w:r>
      <w:r w:rsidRPr="000E34E3">
        <w:rPr>
          <w:rFonts w:ascii="標楷體" w:eastAsia="標楷體" w:hAnsi="標楷體" w:hint="eastAsia"/>
          <w:szCs w:val="24"/>
        </w:rPr>
        <w:t>。微分方程、複變函數論、偏</w:t>
      </w:r>
      <w:r w:rsidRPr="000E34E3">
        <w:rPr>
          <w:rFonts w:ascii="標楷體" w:eastAsia="標楷體" w:hAnsi="標楷體" w:hint="eastAsia"/>
          <w:szCs w:val="24"/>
        </w:rPr>
        <w:lastRenderedPageBreak/>
        <w:t>微分方程式論、線性代數等數學課程，本學程最多總共採計</w:t>
      </w:r>
      <w:r w:rsidRPr="00237E98">
        <w:rPr>
          <w:rFonts w:ascii="標楷體" w:eastAsia="標楷體" w:hAnsi="標楷體"/>
          <w:szCs w:val="24"/>
        </w:rPr>
        <w:t>3</w:t>
      </w:r>
      <w:r w:rsidRPr="000E34E3">
        <w:rPr>
          <w:rFonts w:ascii="標楷體" w:eastAsia="標楷體" w:hAnsi="標楷體" w:hint="eastAsia"/>
          <w:szCs w:val="24"/>
        </w:rPr>
        <w:t>學分；曾修習微積分（第2學期）或工程數學及格者也可申請免修3學分。</w:t>
      </w:r>
    </w:p>
    <w:p w:rsidR="00AD68E2" w:rsidRPr="000E34E3" w:rsidRDefault="00AD68E2" w:rsidP="00237E98">
      <w:pPr>
        <w:numPr>
          <w:ilvl w:val="0"/>
          <w:numId w:val="3"/>
        </w:numPr>
        <w:spacing w:line="240" w:lineRule="auto"/>
        <w:ind w:hanging="270"/>
        <w:rPr>
          <w:rFonts w:ascii="標楷體" w:eastAsia="標楷體" w:hAnsi="標楷體"/>
          <w:szCs w:val="24"/>
        </w:rPr>
      </w:pPr>
      <w:r w:rsidRPr="000E34E3">
        <w:rPr>
          <w:rFonts w:ascii="標楷體" w:eastAsia="標楷體" w:hAnsi="標楷體" w:hint="eastAsia"/>
          <w:szCs w:val="24"/>
        </w:rPr>
        <w:t>本學程應修</w:t>
      </w:r>
      <w:r>
        <w:rPr>
          <w:rFonts w:ascii="標楷體" w:eastAsia="標楷體" w:hAnsi="標楷體" w:hint="eastAsia"/>
          <w:szCs w:val="24"/>
        </w:rPr>
        <w:t>15</w:t>
      </w:r>
      <w:r w:rsidRPr="000E34E3">
        <w:rPr>
          <w:rFonts w:ascii="標楷體" w:eastAsia="標楷體" w:hAnsi="標楷體" w:hint="eastAsia"/>
          <w:szCs w:val="24"/>
        </w:rPr>
        <w:t>學分中至少須有7學分不屬於學生所屬系所之專業必修科目。</w:t>
      </w:r>
    </w:p>
    <w:p w:rsidR="00AD68E2" w:rsidRPr="000E34E3" w:rsidRDefault="00AD68E2" w:rsidP="00237E98">
      <w:pPr>
        <w:numPr>
          <w:ilvl w:val="0"/>
          <w:numId w:val="3"/>
        </w:numPr>
        <w:spacing w:line="240" w:lineRule="auto"/>
        <w:ind w:hanging="270"/>
        <w:rPr>
          <w:rFonts w:ascii="標楷體" w:eastAsia="標楷體" w:hAnsi="標楷體"/>
          <w:szCs w:val="24"/>
        </w:rPr>
      </w:pPr>
      <w:r w:rsidRPr="000E34E3">
        <w:rPr>
          <w:rFonts w:ascii="標楷體" w:eastAsia="標楷體" w:hAnsi="標楷體" w:hint="eastAsia"/>
          <w:szCs w:val="24"/>
        </w:rPr>
        <w:t>曾修習表列相關科目成績優良者，得檢附成績證明申請抵免</w:t>
      </w:r>
      <w:r w:rsidRPr="000E34E3">
        <w:rPr>
          <w:rFonts w:ascii="標楷體" w:eastAsia="標楷體" w:hAnsi="標楷體"/>
          <w:szCs w:val="24"/>
        </w:rPr>
        <w:t>，</w:t>
      </w:r>
      <w:r w:rsidRPr="000E34E3">
        <w:rPr>
          <w:rFonts w:ascii="標楷體" w:eastAsia="標楷體" w:hAnsi="標楷體" w:hint="eastAsia"/>
          <w:szCs w:val="24"/>
        </w:rPr>
        <w:t>但仍至少有</w:t>
      </w:r>
      <w:r w:rsidRPr="00237E98">
        <w:rPr>
          <w:rFonts w:ascii="標楷體" w:eastAsia="標楷體" w:hAnsi="標楷體" w:hint="eastAsia"/>
          <w:szCs w:val="24"/>
        </w:rPr>
        <w:t>7</w:t>
      </w:r>
      <w:r w:rsidRPr="000E34E3">
        <w:rPr>
          <w:rFonts w:ascii="標楷體" w:eastAsia="標楷體" w:hAnsi="標楷體" w:hint="eastAsia"/>
          <w:szCs w:val="24"/>
        </w:rPr>
        <w:t>學分必須是在本校修習取得，相關事實由本學程委員會審查認定。</w:t>
      </w:r>
    </w:p>
    <w:p w:rsidR="00234491" w:rsidRPr="000B4AE7" w:rsidRDefault="00AD68E2" w:rsidP="00237E98">
      <w:pPr>
        <w:numPr>
          <w:ilvl w:val="0"/>
          <w:numId w:val="3"/>
        </w:numPr>
        <w:spacing w:line="240" w:lineRule="auto"/>
        <w:ind w:hanging="270"/>
        <w:rPr>
          <w:rFonts w:ascii="標楷體" w:eastAsia="標楷體" w:hAnsi="標楷體"/>
          <w:szCs w:val="24"/>
        </w:rPr>
      </w:pPr>
      <w:r w:rsidRPr="00020DCF">
        <w:rPr>
          <w:rFonts w:ascii="標楷體" w:eastAsia="標楷體" w:hAnsi="標楷體" w:hint="eastAsia"/>
          <w:szCs w:val="24"/>
        </w:rPr>
        <w:t>研究所課程限學士班三年級以上始得修習。</w:t>
      </w:r>
    </w:p>
    <w:sectPr w:rsidR="00234491" w:rsidRPr="000B4AE7" w:rsidSect="006F01E4">
      <w:pgSz w:w="11906" w:h="16838"/>
      <w:pgMar w:top="680" w:right="1134" w:bottom="68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7F" w:rsidRDefault="00B0167F" w:rsidP="002A77FD">
      <w:pPr>
        <w:spacing w:line="240" w:lineRule="auto"/>
      </w:pPr>
      <w:r>
        <w:separator/>
      </w:r>
    </w:p>
  </w:endnote>
  <w:endnote w:type="continuationSeparator" w:id="0">
    <w:p w:rsidR="00B0167F" w:rsidRDefault="00B0167F" w:rsidP="002A7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dobe 明體 Std L">
    <w:altName w:val="新細明體"/>
    <w:charset w:val="88"/>
    <w:family w:val="roman"/>
    <w:pitch w:val="variable"/>
  </w:font>
  <w:font w:name="文泉驛微米黑">
    <w:altName w:val="MS PGothic"/>
    <w:charset w:val="80"/>
    <w:family w:val="swiss"/>
    <w:pitch w:val="variable"/>
  </w:font>
  <w:font w:name="Lohit Hindi">
    <w:altName w:val="MS Gothic"/>
    <w:charset w:val="80"/>
    <w:family w:val="auto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7F" w:rsidRDefault="00B0167F" w:rsidP="002A77FD">
      <w:pPr>
        <w:spacing w:line="240" w:lineRule="auto"/>
      </w:pPr>
      <w:r>
        <w:separator/>
      </w:r>
    </w:p>
  </w:footnote>
  <w:footnote w:type="continuationSeparator" w:id="0">
    <w:p w:rsidR="00B0167F" w:rsidRDefault="00B0167F" w:rsidP="002A7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C62"/>
    <w:multiLevelType w:val="hybridMultilevel"/>
    <w:tmpl w:val="4E3CD9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E8D1E3D"/>
    <w:multiLevelType w:val="hybridMultilevel"/>
    <w:tmpl w:val="BE8CB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9B4990"/>
    <w:multiLevelType w:val="hybridMultilevel"/>
    <w:tmpl w:val="BE8CB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FD"/>
    <w:rsid w:val="00020DCF"/>
    <w:rsid w:val="00027163"/>
    <w:rsid w:val="00066931"/>
    <w:rsid w:val="00070E1A"/>
    <w:rsid w:val="000B4AE7"/>
    <w:rsid w:val="000D12E6"/>
    <w:rsid w:val="00154ED1"/>
    <w:rsid w:val="001A6A85"/>
    <w:rsid w:val="00234491"/>
    <w:rsid w:val="00237E98"/>
    <w:rsid w:val="002A77FD"/>
    <w:rsid w:val="003662BE"/>
    <w:rsid w:val="003B75E5"/>
    <w:rsid w:val="003C0412"/>
    <w:rsid w:val="006916CD"/>
    <w:rsid w:val="006A0212"/>
    <w:rsid w:val="006F01E4"/>
    <w:rsid w:val="006F1E15"/>
    <w:rsid w:val="00742A24"/>
    <w:rsid w:val="00794597"/>
    <w:rsid w:val="007E514B"/>
    <w:rsid w:val="00900B87"/>
    <w:rsid w:val="00AD68E2"/>
    <w:rsid w:val="00B0167F"/>
    <w:rsid w:val="00B037AC"/>
    <w:rsid w:val="00B35190"/>
    <w:rsid w:val="00C26C34"/>
    <w:rsid w:val="00C60EFE"/>
    <w:rsid w:val="00D44679"/>
    <w:rsid w:val="00D607C2"/>
    <w:rsid w:val="00D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114C81"/>
  <w15:chartTrackingRefBased/>
  <w15:docId w15:val="{38B5C2D1-BA5F-4123-9022-B4BCDE9D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60" w:lineRule="auto"/>
    </w:pPr>
    <w:rPr>
      <w:rFonts w:ascii="Times" w:eastAsia="Adobe 明體 Std L" w:hAnsi="Times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文泉驛微米黑" w:eastAsia="文泉驛微米黑" w:hAnsi="文泉驛微米黑" w:cs="Lohit Hind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aa">
    <w:name w:val="目錄"/>
    <w:basedOn w:val="a"/>
    <w:pPr>
      <w:suppressLineNumbers/>
    </w:pPr>
    <w:rPr>
      <w:rFonts w:cs="Lohit Hindi"/>
    </w:rPr>
  </w:style>
  <w:style w:type="paragraph" w:styleId="ab">
    <w:name w:val="List Paragraph"/>
    <w:basedOn w:val="a"/>
    <w:qFormat/>
    <w:pPr>
      <w:ind w:left="480"/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23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D287E-C082-4588-8D54-F9BC4E00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Yi-Hsien, SU</dc:creator>
  <cp:keywords/>
  <cp:lastModifiedBy>admin</cp:lastModifiedBy>
  <cp:revision>5</cp:revision>
  <cp:lastPrinted>1899-12-31T16:00:00Z</cp:lastPrinted>
  <dcterms:created xsi:type="dcterms:W3CDTF">2021-01-12T07:04:00Z</dcterms:created>
  <dcterms:modified xsi:type="dcterms:W3CDTF">2021-01-12T10:06:00Z</dcterms:modified>
</cp:coreProperties>
</file>