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589D" w14:textId="77777777" w:rsidR="0043296D" w:rsidRDefault="0043296D" w:rsidP="0043296D">
      <w:pPr>
        <w:pStyle w:val="a7"/>
        <w:jc w:val="center"/>
        <w:rPr>
          <w:rFonts w:ascii="Tw Cen MT" w:eastAsia="標楷體" w:hAnsi="Tw Cen MT" w:cs="標楷體"/>
          <w:szCs w:val="24"/>
        </w:rPr>
      </w:pPr>
      <w:r>
        <w:rPr>
          <w:rFonts w:ascii="Tw Cen MT" w:eastAsia="標楷體" w:hAnsi="Tw Cen MT" w:cs="標楷體"/>
          <w:sz w:val="32"/>
        </w:rPr>
        <w:t>國立政治大學「專利學分學程」</w:t>
      </w:r>
      <w:r>
        <w:rPr>
          <w:rFonts w:ascii="Tw Cen MT" w:eastAsia="標楷體" w:hAnsi="Tw Cen MT" w:cs="標楷體" w:hint="eastAsia"/>
          <w:sz w:val="32"/>
        </w:rPr>
        <w:t>學分免</w:t>
      </w:r>
      <w:r>
        <w:rPr>
          <w:rFonts w:ascii="Tw Cen MT" w:eastAsia="標楷體" w:hAnsi="Tw Cen MT" w:cs="標楷體"/>
          <w:sz w:val="32"/>
        </w:rPr>
        <w:t>修申請表</w:t>
      </w:r>
    </w:p>
    <w:p w14:paraId="2A743D87" w14:textId="77777777" w:rsidR="0043296D" w:rsidRDefault="0043296D" w:rsidP="0043296D">
      <w:pPr>
        <w:rPr>
          <w:rFonts w:ascii="Tw Cen MT" w:eastAsia="標楷體" w:hAnsi="Tw Cen MT" w:cs="標楷體"/>
        </w:rPr>
      </w:pPr>
      <w:r>
        <w:rPr>
          <w:rFonts w:ascii="Tw Cen MT" w:eastAsia="標楷體" w:hAnsi="Tw Cen MT" w:cs="標楷體"/>
          <w:szCs w:val="24"/>
        </w:rPr>
        <w:t>【基本資料】</w:t>
      </w:r>
      <w:r>
        <w:rPr>
          <w:rFonts w:ascii="Tw Cen MT" w:eastAsia="Tw Cen MT" w:hAnsi="Tw Cen MT" w:cs="Tw Cen MT"/>
          <w:szCs w:val="24"/>
        </w:rPr>
        <w:t xml:space="preserve">         </w:t>
      </w:r>
      <w:r>
        <w:rPr>
          <w:rFonts w:ascii="Tw Cen MT" w:eastAsia="標楷體" w:hAnsi="Tw Cen MT" w:cs="Tw Cen MT" w:hint="eastAsia"/>
          <w:szCs w:val="24"/>
        </w:rPr>
        <w:tab/>
      </w:r>
      <w:r>
        <w:rPr>
          <w:rFonts w:ascii="Tw Cen MT" w:eastAsia="標楷體" w:hAnsi="Tw Cen MT" w:cs="Tw Cen MT" w:hint="eastAsia"/>
          <w:szCs w:val="24"/>
        </w:rPr>
        <w:tab/>
      </w:r>
      <w:r>
        <w:rPr>
          <w:rFonts w:ascii="Tw Cen MT" w:eastAsia="標楷體" w:hAnsi="Tw Cen MT" w:cs="標楷體" w:hint="eastAsia"/>
          <w:szCs w:val="24"/>
        </w:rPr>
        <w:tab/>
      </w:r>
      <w:r>
        <w:rPr>
          <w:rFonts w:ascii="Tw Cen MT" w:eastAsia="標楷體" w:hAnsi="Tw Cen MT" w:cs="標楷體" w:hint="eastAsia"/>
          <w:szCs w:val="24"/>
        </w:rPr>
        <w:tab/>
      </w:r>
      <w:r>
        <w:rPr>
          <w:rFonts w:ascii="Tw Cen MT" w:eastAsia="標楷體" w:hAnsi="Tw Cen MT" w:cs="標楷體" w:hint="eastAsia"/>
          <w:szCs w:val="24"/>
        </w:rPr>
        <w:tab/>
      </w:r>
      <w:r>
        <w:rPr>
          <w:rFonts w:ascii="Tw Cen MT" w:eastAsia="標楷體" w:hAnsi="Tw Cen MT" w:cs="標楷體" w:hint="eastAsia"/>
          <w:szCs w:val="24"/>
        </w:rPr>
        <w:tab/>
      </w:r>
      <w:r>
        <w:rPr>
          <w:rFonts w:ascii="Tw Cen MT" w:eastAsia="Tw Cen MT" w:hAnsi="Tw Cen MT" w:cs="Tw Cen MT"/>
          <w:szCs w:val="24"/>
        </w:rPr>
        <w:t xml:space="preserve">     </w:t>
      </w:r>
      <w:r>
        <w:rPr>
          <w:rFonts w:ascii="Tw Cen MT" w:eastAsia="標楷體" w:hAnsi="Tw Cen MT" w:cs="標楷體"/>
          <w:szCs w:val="24"/>
        </w:rPr>
        <w:t>填表日期：</w:t>
      </w:r>
      <w:r>
        <w:rPr>
          <w:rFonts w:ascii="Tw Cen MT" w:eastAsia="標楷體" w:hAnsi="Tw Cen MT" w:cs="Tw Cen MT"/>
          <w:szCs w:val="24"/>
        </w:rPr>
        <w:t>___</w:t>
      </w:r>
      <w:r>
        <w:rPr>
          <w:rFonts w:ascii="Tw Cen MT" w:eastAsia="標楷體" w:hAnsi="Tw Cen MT" w:cs="標楷體"/>
          <w:szCs w:val="24"/>
        </w:rPr>
        <w:t>年</w:t>
      </w:r>
      <w:r>
        <w:rPr>
          <w:rFonts w:ascii="Tw Cen MT" w:eastAsia="標楷體" w:hAnsi="Tw Cen MT" w:cs="Tw Cen MT"/>
          <w:szCs w:val="24"/>
        </w:rPr>
        <w:t>___</w:t>
      </w:r>
      <w:r>
        <w:rPr>
          <w:rFonts w:ascii="Tw Cen MT" w:eastAsia="標楷體" w:hAnsi="Tw Cen MT" w:cs="標楷體"/>
          <w:szCs w:val="24"/>
        </w:rPr>
        <w:t>月</w:t>
      </w:r>
      <w:r>
        <w:rPr>
          <w:rFonts w:ascii="Tw Cen MT" w:eastAsia="標楷體" w:hAnsi="Tw Cen MT" w:cs="Tw Cen MT"/>
          <w:szCs w:val="24"/>
        </w:rPr>
        <w:t>___</w:t>
      </w:r>
      <w:r>
        <w:rPr>
          <w:rFonts w:ascii="Tw Cen MT" w:eastAsia="標楷體" w:hAnsi="Tw Cen MT" w:cs="標楷體"/>
          <w:szCs w:val="24"/>
        </w:rPr>
        <w:t>日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3"/>
        <w:gridCol w:w="1602"/>
        <w:gridCol w:w="668"/>
        <w:gridCol w:w="723"/>
        <w:gridCol w:w="1680"/>
        <w:gridCol w:w="2652"/>
      </w:tblGrid>
      <w:tr w:rsidR="0043296D" w14:paraId="2AC95788" w14:textId="77777777" w:rsidTr="00913822">
        <w:trPr>
          <w:cantSplit/>
          <w:trHeight w:hRule="exact" w:val="454"/>
        </w:trPr>
        <w:tc>
          <w:tcPr>
            <w:tcW w:w="898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692A40" w14:textId="77777777" w:rsidR="0043296D" w:rsidRDefault="0043296D" w:rsidP="00913822">
            <w:pPr>
              <w:tabs>
                <w:tab w:val="right" w:pos="8100"/>
              </w:tabs>
              <w:jc w:val="center"/>
              <w:rPr>
                <w:rFonts w:ascii="Tw Cen MT" w:eastAsia="標楷體" w:hAnsi="Tw Cen MT" w:cs="標楷體"/>
              </w:rPr>
            </w:pPr>
            <w:r>
              <w:rPr>
                <w:rFonts w:ascii="Tw Cen MT" w:eastAsia="標楷體" w:hAnsi="Tw Cen MT" w:cs="標楷體" w:hint="eastAsia"/>
              </w:rPr>
              <w:t>申請年度</w:t>
            </w:r>
          </w:p>
        </w:tc>
        <w:tc>
          <w:tcPr>
            <w:tcW w:w="1271" w:type="pct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86BAA9" w14:textId="77777777" w:rsidR="0043296D" w:rsidRDefault="0043296D" w:rsidP="00913822">
            <w:pPr>
              <w:tabs>
                <w:tab w:val="right" w:pos="8100"/>
              </w:tabs>
              <w:jc w:val="center"/>
              <w:rPr>
                <w:rFonts w:ascii="Tw Cen MT" w:eastAsia="標楷體" w:hAnsi="Tw Cen MT" w:cs="標楷體"/>
                <w:lang w:val="en-CA"/>
              </w:rPr>
            </w:pPr>
          </w:p>
        </w:tc>
        <w:tc>
          <w:tcPr>
            <w:tcW w:w="1346" w:type="pct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B39DF8" w14:textId="77777777" w:rsidR="0043296D" w:rsidRDefault="0043296D" w:rsidP="00913822">
            <w:pPr>
              <w:tabs>
                <w:tab w:val="right" w:pos="8100"/>
              </w:tabs>
              <w:jc w:val="center"/>
              <w:rPr>
                <w:rFonts w:ascii="Tw Cen MT" w:eastAsia="標楷體" w:hAnsi="Tw Cen MT" w:cs="Tw Cen MT"/>
                <w:lang w:val="en-CA"/>
              </w:rPr>
            </w:pPr>
            <w:r>
              <w:rPr>
                <w:rFonts w:ascii="Tw Cen MT" w:eastAsia="標楷體" w:hAnsi="Tw Cen MT" w:cs="Tw Cen MT" w:hint="eastAsia"/>
                <w:lang w:val="en-CA"/>
              </w:rPr>
              <w:t>適用修習科目表學年度</w:t>
            </w:r>
          </w:p>
        </w:tc>
        <w:tc>
          <w:tcPr>
            <w:tcW w:w="1485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BFEBE4" w14:textId="13649AC7" w:rsidR="0043296D" w:rsidRPr="00B254A0" w:rsidRDefault="002E1311" w:rsidP="00803096">
            <w:pPr>
              <w:tabs>
                <w:tab w:val="right" w:pos="8100"/>
              </w:tabs>
              <w:jc w:val="center"/>
              <w:rPr>
                <w:rFonts w:ascii="Tw Cen MT" w:eastAsia="標楷體" w:hAnsi="Tw Cen MT" w:cs="Tw Cen MT"/>
                <w:lang w:val="en-CA"/>
              </w:rPr>
            </w:pPr>
            <w:r>
              <w:rPr>
                <w:rFonts w:ascii="Tw Cen MT" w:eastAsia="標楷體" w:hAnsi="Tw Cen MT" w:cs="Tw Cen MT"/>
                <w:lang w:val="en-CA"/>
              </w:rPr>
              <w:t>11</w:t>
            </w:r>
            <w:r w:rsidR="008246AD">
              <w:rPr>
                <w:rFonts w:ascii="Tw Cen MT" w:eastAsia="標楷體" w:hAnsi="Tw Cen MT" w:cs="Tw Cen MT"/>
                <w:lang w:val="en-CA"/>
              </w:rPr>
              <w:t>3</w:t>
            </w:r>
            <w:r w:rsidR="00B2756B">
              <w:rPr>
                <w:rFonts w:ascii="Tw Cen MT" w:eastAsia="標楷體" w:hAnsi="Tw Cen MT" w:cs="Tw Cen MT" w:hint="eastAsia"/>
                <w:lang w:val="en-CA" w:eastAsia="zh-HK"/>
              </w:rPr>
              <w:t>學年</w:t>
            </w:r>
            <w:r w:rsidR="00312321">
              <w:rPr>
                <w:rFonts w:ascii="Tw Cen MT" w:eastAsia="標楷體" w:hAnsi="Tw Cen MT" w:cs="Tw Cen MT" w:hint="eastAsia"/>
                <w:lang w:val="en-CA" w:eastAsia="zh-HK"/>
              </w:rPr>
              <w:t>度</w:t>
            </w:r>
            <w:r w:rsidR="00C54F09">
              <w:rPr>
                <w:rFonts w:ascii="Tw Cen MT" w:eastAsia="標楷體" w:hAnsi="Tw Cen MT" w:cs="Tw Cen MT" w:hint="eastAsia"/>
                <w:lang w:val="en-CA"/>
              </w:rPr>
              <w:t>起版本</w:t>
            </w:r>
          </w:p>
        </w:tc>
      </w:tr>
      <w:tr w:rsidR="0043296D" w14:paraId="232E1AED" w14:textId="77777777" w:rsidTr="00913822">
        <w:trPr>
          <w:cantSplit/>
          <w:trHeight w:hRule="exact" w:val="568"/>
        </w:trPr>
        <w:tc>
          <w:tcPr>
            <w:tcW w:w="898" w:type="pct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2FBDBF" w14:textId="77777777" w:rsidR="0043296D" w:rsidRDefault="0043296D" w:rsidP="00913822">
            <w:pPr>
              <w:tabs>
                <w:tab w:val="right" w:pos="8100"/>
              </w:tabs>
              <w:jc w:val="center"/>
              <w:rPr>
                <w:rFonts w:ascii="Tw Cen MT" w:eastAsia="標楷體" w:hAnsi="Tw Cen MT" w:cs="標楷體"/>
              </w:rPr>
            </w:pPr>
            <w:r>
              <w:rPr>
                <w:rFonts w:ascii="Tw Cen MT" w:eastAsia="標楷體" w:hAnsi="Tw Cen MT" w:cs="標楷體"/>
              </w:rPr>
              <w:t>學</w:t>
            </w:r>
            <w:r>
              <w:rPr>
                <w:rFonts w:ascii="Tw Cen MT" w:eastAsia="Tw Cen MT" w:hAnsi="Tw Cen MT" w:cs="Tw Cen MT"/>
              </w:rPr>
              <w:t xml:space="preserve">   </w:t>
            </w:r>
            <w:r>
              <w:rPr>
                <w:rFonts w:ascii="Tw Cen MT" w:eastAsia="標楷體" w:hAnsi="Tw Cen MT" w:cs="標楷體"/>
              </w:rPr>
              <w:t>號</w:t>
            </w:r>
          </w:p>
        </w:tc>
        <w:tc>
          <w:tcPr>
            <w:tcW w:w="897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8F0ADA" w14:textId="77777777" w:rsidR="0043296D" w:rsidRDefault="0043296D" w:rsidP="00913822">
            <w:pPr>
              <w:tabs>
                <w:tab w:val="right" w:pos="8100"/>
              </w:tabs>
              <w:jc w:val="center"/>
              <w:rPr>
                <w:rFonts w:ascii="Tw Cen MT" w:eastAsia="標楷體" w:hAnsi="Tw Cen MT" w:cs="標楷體"/>
                <w:spacing w:val="-10"/>
              </w:rPr>
            </w:pPr>
            <w:r>
              <w:rPr>
                <w:rFonts w:ascii="Tw Cen MT" w:eastAsia="標楷體" w:hAnsi="Tw Cen MT" w:cs="標楷體"/>
              </w:rPr>
              <w:t>姓</w:t>
            </w:r>
            <w:r>
              <w:rPr>
                <w:rFonts w:ascii="Tw Cen MT" w:eastAsia="Tw Cen MT" w:hAnsi="Tw Cen MT" w:cs="Tw Cen MT"/>
              </w:rPr>
              <w:t xml:space="preserve">   </w:t>
            </w:r>
            <w:r>
              <w:rPr>
                <w:rFonts w:ascii="Tw Cen MT" w:eastAsia="標楷體" w:hAnsi="Tw Cen MT" w:cs="標楷體"/>
              </w:rPr>
              <w:t>名</w:t>
            </w:r>
          </w:p>
        </w:tc>
        <w:tc>
          <w:tcPr>
            <w:tcW w:w="779" w:type="pct"/>
            <w:gridSpan w:val="2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A00518" w14:textId="77777777" w:rsidR="0043296D" w:rsidRDefault="0043296D" w:rsidP="00913822">
            <w:pPr>
              <w:tabs>
                <w:tab w:val="right" w:pos="8100"/>
              </w:tabs>
              <w:jc w:val="center"/>
              <w:rPr>
                <w:rFonts w:ascii="Tw Cen MT" w:eastAsia="標楷體" w:hAnsi="Tw Cen MT" w:cs="標楷體"/>
                <w:lang w:val="en-CA"/>
              </w:rPr>
            </w:pPr>
            <w:r>
              <w:rPr>
                <w:rFonts w:ascii="Tw Cen MT" w:eastAsia="標楷體" w:hAnsi="Tw Cen MT" w:cs="標楷體"/>
                <w:spacing w:val="-10"/>
              </w:rPr>
              <w:t>系級</w:t>
            </w:r>
          </w:p>
        </w:tc>
        <w:tc>
          <w:tcPr>
            <w:tcW w:w="941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F03087" w14:textId="77777777" w:rsidR="0043296D" w:rsidRDefault="0043296D" w:rsidP="00913822">
            <w:pPr>
              <w:tabs>
                <w:tab w:val="right" w:pos="8100"/>
              </w:tabs>
              <w:jc w:val="center"/>
              <w:rPr>
                <w:rFonts w:ascii="Tw Cen MT" w:eastAsia="標楷體" w:hAnsi="Tw Cen MT" w:cs="Tw Cen MT"/>
                <w:lang w:val="en-CA"/>
              </w:rPr>
            </w:pPr>
            <w:r>
              <w:rPr>
                <w:rFonts w:ascii="Tw Cen MT" w:eastAsia="標楷體" w:hAnsi="Tw Cen MT" w:cs="標楷體"/>
                <w:lang w:val="en-CA"/>
              </w:rPr>
              <w:t>聯絡電話</w:t>
            </w:r>
          </w:p>
        </w:tc>
        <w:tc>
          <w:tcPr>
            <w:tcW w:w="1485" w:type="pc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827778" w14:textId="77777777" w:rsidR="0043296D" w:rsidRDefault="0043296D" w:rsidP="00913822">
            <w:pPr>
              <w:tabs>
                <w:tab w:val="right" w:pos="8100"/>
              </w:tabs>
              <w:jc w:val="center"/>
              <w:rPr>
                <w:rFonts w:ascii="Tw Cen MT" w:eastAsia="標楷體" w:hAnsi="Tw Cen MT" w:cs="Tw Cen MT"/>
                <w:sz w:val="28"/>
                <w:lang w:val="en-CA"/>
              </w:rPr>
            </w:pPr>
            <w:r>
              <w:rPr>
                <w:rFonts w:ascii="Tw Cen MT" w:eastAsia="標楷體" w:hAnsi="Tw Cen MT" w:cs="Tw Cen MT"/>
                <w:lang w:val="en-CA"/>
              </w:rPr>
              <w:t>Email</w:t>
            </w:r>
          </w:p>
        </w:tc>
      </w:tr>
      <w:tr w:rsidR="0043296D" w14:paraId="55B0E8B5" w14:textId="77777777" w:rsidTr="00913822">
        <w:trPr>
          <w:cantSplit/>
          <w:trHeight w:hRule="exact" w:val="568"/>
        </w:trPr>
        <w:tc>
          <w:tcPr>
            <w:tcW w:w="898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ACBB1E4" w14:textId="77777777" w:rsidR="0043296D" w:rsidRDefault="0043296D" w:rsidP="00913822">
            <w:pPr>
              <w:tabs>
                <w:tab w:val="right" w:pos="8100"/>
              </w:tabs>
              <w:snapToGrid w:val="0"/>
              <w:jc w:val="center"/>
              <w:rPr>
                <w:rFonts w:ascii="Tw Cen MT" w:eastAsia="標楷體" w:hAnsi="Tw Cen MT" w:cs="Tw Cen MT"/>
                <w:sz w:val="28"/>
                <w:lang w:val="en-CA"/>
              </w:rPr>
            </w:pPr>
          </w:p>
        </w:tc>
        <w:tc>
          <w:tcPr>
            <w:tcW w:w="897" w:type="pct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3744FB8" w14:textId="77777777" w:rsidR="0043296D" w:rsidRDefault="0043296D" w:rsidP="00913822">
            <w:pPr>
              <w:tabs>
                <w:tab w:val="right" w:pos="8100"/>
              </w:tabs>
              <w:snapToGrid w:val="0"/>
              <w:jc w:val="center"/>
              <w:rPr>
                <w:rFonts w:ascii="Tw Cen MT" w:eastAsia="標楷體" w:hAnsi="Tw Cen MT" w:cs="Tw Cen MT"/>
                <w:sz w:val="28"/>
              </w:rPr>
            </w:pPr>
          </w:p>
        </w:tc>
        <w:tc>
          <w:tcPr>
            <w:tcW w:w="779" w:type="pct"/>
            <w:gridSpan w:val="2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0232229" w14:textId="77777777" w:rsidR="0043296D" w:rsidRDefault="0043296D" w:rsidP="00913822">
            <w:pPr>
              <w:tabs>
                <w:tab w:val="right" w:pos="8100"/>
              </w:tabs>
              <w:snapToGrid w:val="0"/>
              <w:jc w:val="center"/>
              <w:rPr>
                <w:rFonts w:ascii="Tw Cen MT" w:eastAsia="標楷體" w:hAnsi="Tw Cen MT" w:cs="Tw Cen MT"/>
                <w:sz w:val="28"/>
              </w:rPr>
            </w:pPr>
          </w:p>
        </w:tc>
        <w:tc>
          <w:tcPr>
            <w:tcW w:w="941" w:type="pct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2EE229FB" w14:textId="77777777" w:rsidR="0043296D" w:rsidRDefault="0043296D" w:rsidP="00913822">
            <w:pPr>
              <w:tabs>
                <w:tab w:val="right" w:pos="8100"/>
              </w:tabs>
              <w:snapToGrid w:val="0"/>
              <w:jc w:val="center"/>
              <w:rPr>
                <w:rFonts w:ascii="Tw Cen MT" w:eastAsia="標楷體" w:hAnsi="Tw Cen MT" w:cs="Tw Cen MT"/>
                <w:sz w:val="28"/>
              </w:rPr>
            </w:pPr>
          </w:p>
        </w:tc>
        <w:tc>
          <w:tcPr>
            <w:tcW w:w="1485" w:type="pc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7146AB" w14:textId="77777777" w:rsidR="0043296D" w:rsidRDefault="0043296D" w:rsidP="00913822">
            <w:pPr>
              <w:tabs>
                <w:tab w:val="right" w:pos="8100"/>
              </w:tabs>
              <w:snapToGrid w:val="0"/>
              <w:jc w:val="center"/>
              <w:rPr>
                <w:rFonts w:ascii="Tw Cen MT" w:eastAsia="標楷體" w:hAnsi="Tw Cen MT" w:cs="Tw Cen MT"/>
                <w:sz w:val="28"/>
              </w:rPr>
            </w:pPr>
          </w:p>
        </w:tc>
      </w:tr>
    </w:tbl>
    <w:p w14:paraId="7EDC58BE" w14:textId="77777777" w:rsidR="00BE412A" w:rsidRPr="00AA3879" w:rsidRDefault="00BE412A" w:rsidP="00BE412A">
      <w:pPr>
        <w:pStyle w:val="a3"/>
        <w:ind w:right="600"/>
        <w:jc w:val="right"/>
        <w:rPr>
          <w:rFonts w:ascii="新細明體" w:hAnsi="新細明體"/>
          <w:sz w:val="28"/>
          <w:szCs w:val="28"/>
        </w:rPr>
      </w:pPr>
    </w:p>
    <w:tbl>
      <w:tblPr>
        <w:tblW w:w="537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1"/>
        <w:gridCol w:w="610"/>
        <w:gridCol w:w="2098"/>
        <w:gridCol w:w="424"/>
        <w:gridCol w:w="2152"/>
        <w:gridCol w:w="424"/>
        <w:gridCol w:w="575"/>
        <w:gridCol w:w="15"/>
        <w:gridCol w:w="594"/>
      </w:tblGrid>
      <w:tr w:rsidR="002C66BF" w:rsidRPr="00643431" w14:paraId="558217B8" w14:textId="77777777" w:rsidTr="00522E6F">
        <w:trPr>
          <w:trHeight w:val="564"/>
          <w:jc w:val="center"/>
        </w:trPr>
        <w:tc>
          <w:tcPr>
            <w:tcW w:w="335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6456DED" w14:textId="77777777" w:rsidR="002C66BF" w:rsidRPr="00643431" w:rsidRDefault="002C66BF" w:rsidP="00BC6852">
            <w:pPr>
              <w:spacing w:line="360" w:lineRule="exact"/>
              <w:ind w:left="15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本學程</w:t>
            </w:r>
            <w:r w:rsidRPr="00643431">
              <w:rPr>
                <w:rFonts w:ascii="標楷體" w:eastAsia="標楷體" w:hAnsi="標楷體" w:hint="eastAsia"/>
              </w:rPr>
              <w:t>科目名稱</w:t>
            </w:r>
          </w:p>
        </w:tc>
        <w:tc>
          <w:tcPr>
            <w:tcW w:w="2119" w:type="dxa"/>
            <w:vMerge w:val="restart"/>
            <w:tcBorders>
              <w:top w:val="single" w:sz="12" w:space="0" w:color="auto"/>
            </w:tcBorders>
            <w:vAlign w:val="center"/>
          </w:tcPr>
          <w:p w14:paraId="10971583" w14:textId="77777777" w:rsidR="002C66BF" w:rsidRPr="00BC6852" w:rsidRDefault="002C66BF" w:rsidP="00BC6852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852">
              <w:rPr>
                <w:rFonts w:ascii="標楷體" w:eastAsia="標楷體" w:hAnsi="標楷體" w:hint="eastAsia"/>
                <w:sz w:val="20"/>
                <w:szCs w:val="20"/>
              </w:rPr>
              <w:t>開課單位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</w:tcBorders>
            <w:vAlign w:val="center"/>
          </w:tcPr>
          <w:p w14:paraId="0F20F219" w14:textId="77777777" w:rsidR="002C66BF" w:rsidRPr="00643431" w:rsidRDefault="002C66BF" w:rsidP="00BC685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3431">
              <w:rPr>
                <w:rFonts w:ascii="標楷體" w:eastAsia="標楷體" w:hAnsi="標楷體" w:hint="eastAsia"/>
              </w:rPr>
              <w:t>學</w:t>
            </w:r>
          </w:p>
          <w:p w14:paraId="7DF462B3" w14:textId="77777777" w:rsidR="002C66BF" w:rsidRPr="00643431" w:rsidRDefault="002C66BF" w:rsidP="00BC685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343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2177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37B6105" w14:textId="77777777" w:rsidR="002C66BF" w:rsidRPr="003D038D" w:rsidRDefault="002C66BF" w:rsidP="00BC6852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原修習科目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5B72F" w14:textId="77777777" w:rsidR="002C66BF" w:rsidRPr="00643431" w:rsidRDefault="002C66BF" w:rsidP="002C66B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43431">
              <w:rPr>
                <w:rFonts w:ascii="標楷體" w:eastAsia="標楷體" w:hAnsi="標楷體" w:hint="eastAsia"/>
              </w:rPr>
              <w:t>學</w:t>
            </w:r>
          </w:p>
          <w:p w14:paraId="40917305" w14:textId="77777777" w:rsidR="002C66BF" w:rsidRPr="003D038D" w:rsidRDefault="002C66BF" w:rsidP="002C66BF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43431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194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6F664B4" w14:textId="77777777" w:rsidR="002C66BF" w:rsidRPr="006C056C" w:rsidRDefault="006C056C" w:rsidP="006C056C">
            <w:pPr>
              <w:spacing w:line="360" w:lineRule="exact"/>
              <w:jc w:val="center"/>
              <w:rPr>
                <w:rFonts w:ascii="標楷體" w:eastAsia="標楷體" w:hAnsi="標楷體"/>
                <w:color w:val="0000FF"/>
              </w:rPr>
            </w:pPr>
            <w:r w:rsidRPr="006C056C">
              <w:rPr>
                <w:rFonts w:ascii="標楷體" w:eastAsia="標楷體" w:hAnsi="標楷體" w:hint="eastAsia"/>
                <w:color w:val="0000FF"/>
              </w:rPr>
              <w:t>審查結果</w:t>
            </w:r>
          </w:p>
        </w:tc>
      </w:tr>
      <w:tr w:rsidR="002C66BF" w:rsidRPr="00643431" w14:paraId="1A775816" w14:textId="77777777" w:rsidTr="00522E6F">
        <w:trPr>
          <w:trHeight w:val="563"/>
          <w:jc w:val="center"/>
        </w:trPr>
        <w:tc>
          <w:tcPr>
            <w:tcW w:w="3353" w:type="dxa"/>
            <w:gridSpan w:val="2"/>
            <w:vMerge/>
            <w:vAlign w:val="center"/>
          </w:tcPr>
          <w:p w14:paraId="7AD4CEDF" w14:textId="77777777" w:rsidR="002C66BF" w:rsidRDefault="002C66BF" w:rsidP="00BC6852">
            <w:pPr>
              <w:spacing w:line="360" w:lineRule="exact"/>
              <w:ind w:left="15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19" w:type="dxa"/>
            <w:vMerge/>
            <w:vAlign w:val="center"/>
          </w:tcPr>
          <w:p w14:paraId="511149D4" w14:textId="77777777" w:rsidR="002C66BF" w:rsidRPr="00BC6852" w:rsidRDefault="002C66BF" w:rsidP="00BC6852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1F4A3DEF" w14:textId="77777777" w:rsidR="002C66BF" w:rsidRPr="00643431" w:rsidRDefault="002C66BF" w:rsidP="00BC685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77" w:type="dxa"/>
            <w:vMerge/>
            <w:tcBorders>
              <w:right w:val="single" w:sz="4" w:space="0" w:color="auto"/>
            </w:tcBorders>
            <w:vAlign w:val="center"/>
          </w:tcPr>
          <w:p w14:paraId="7E36AD39" w14:textId="77777777" w:rsidR="002C66BF" w:rsidRPr="003D038D" w:rsidRDefault="002C66BF" w:rsidP="00BC6852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054C7" w14:textId="77777777" w:rsidR="002C66BF" w:rsidRPr="00643431" w:rsidRDefault="002C66BF" w:rsidP="002C66B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2BE10D84" w14:textId="77777777" w:rsidR="002C66BF" w:rsidRPr="006C056C" w:rsidRDefault="002C66BF" w:rsidP="002C66BF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 w:rsidRPr="006C056C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同意</w:t>
            </w:r>
          </w:p>
        </w:tc>
        <w:tc>
          <w:tcPr>
            <w:tcW w:w="59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D055C5" w14:textId="77777777" w:rsidR="002C66BF" w:rsidRPr="006C056C" w:rsidRDefault="002C66BF" w:rsidP="002C66BF">
            <w:pPr>
              <w:spacing w:line="360" w:lineRule="exact"/>
              <w:jc w:val="center"/>
              <w:rPr>
                <w:rFonts w:ascii="標楷體" w:eastAsia="標楷體" w:hAnsi="標楷體"/>
                <w:b/>
                <w:color w:val="0000FF"/>
                <w:sz w:val="16"/>
                <w:szCs w:val="16"/>
              </w:rPr>
            </w:pPr>
            <w:r w:rsidRPr="006C056C">
              <w:rPr>
                <w:rFonts w:ascii="標楷體" w:eastAsia="標楷體" w:hAnsi="標楷體" w:hint="eastAsia"/>
                <w:b/>
                <w:color w:val="0000FF"/>
                <w:sz w:val="16"/>
                <w:szCs w:val="16"/>
              </w:rPr>
              <w:t>不同意</w:t>
            </w:r>
          </w:p>
        </w:tc>
      </w:tr>
      <w:tr w:rsidR="002C66BF" w:rsidRPr="00643431" w14:paraId="02270289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bottom w:val="single" w:sz="6" w:space="0" w:color="auto"/>
            </w:tcBorders>
            <w:vAlign w:val="center"/>
          </w:tcPr>
          <w:p w14:paraId="6F7AFEA9" w14:textId="77777777" w:rsidR="002C66BF" w:rsidRDefault="002C66BF" w:rsidP="006C056C">
            <w:pPr>
              <w:spacing w:line="360" w:lineRule="exact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微積分</w:t>
            </w:r>
          </w:p>
          <w:p w14:paraId="5C887BD9" w14:textId="77777777" w:rsidR="002C66BF" w:rsidRPr="006C056C" w:rsidRDefault="006C056C" w:rsidP="00BC6852">
            <w:pPr>
              <w:spacing w:line="280" w:lineRule="exact"/>
              <w:rPr>
                <w:rFonts w:eastAsia="標楷體" w:hAnsi="標楷體"/>
                <w:sz w:val="16"/>
                <w:szCs w:val="16"/>
              </w:rPr>
            </w:pPr>
            <w:r w:rsidRPr="006C056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(</w:t>
            </w:r>
            <w:r w:rsidR="002C66BF" w:rsidRPr="006C056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學分採計，但不可認列為學院之修習科目</w:t>
            </w:r>
            <w:r w:rsidRPr="006C056C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)</w:t>
            </w:r>
          </w:p>
        </w:tc>
        <w:tc>
          <w:tcPr>
            <w:tcW w:w="2119" w:type="dxa"/>
            <w:tcBorders>
              <w:bottom w:val="single" w:sz="6" w:space="0" w:color="auto"/>
            </w:tcBorders>
            <w:vAlign w:val="center"/>
          </w:tcPr>
          <w:p w14:paraId="7B0427BE" w14:textId="77777777" w:rsidR="002C66BF" w:rsidRPr="00BC6852" w:rsidRDefault="002C66BF" w:rsidP="00522E6F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C6852">
              <w:rPr>
                <w:rFonts w:eastAsia="標楷體" w:hAnsi="標楷體" w:hint="eastAsia"/>
                <w:sz w:val="20"/>
                <w:szCs w:val="20"/>
              </w:rPr>
              <w:t>各系所</w:t>
            </w:r>
          </w:p>
        </w:tc>
        <w:tc>
          <w:tcPr>
            <w:tcW w:w="426" w:type="dxa"/>
            <w:tcBorders>
              <w:bottom w:val="single" w:sz="6" w:space="0" w:color="auto"/>
            </w:tcBorders>
            <w:vAlign w:val="center"/>
          </w:tcPr>
          <w:p w14:paraId="6975A426" w14:textId="77777777" w:rsidR="002C66BF" w:rsidRPr="0028344C" w:rsidRDefault="002C66BF" w:rsidP="00BC6852">
            <w:pPr>
              <w:jc w:val="center"/>
            </w:pPr>
            <w:r w:rsidRPr="0028344C">
              <w:t>2</w:t>
            </w:r>
          </w:p>
        </w:tc>
        <w:tc>
          <w:tcPr>
            <w:tcW w:w="217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1273705" w14:textId="77777777" w:rsidR="002C66BF" w:rsidRPr="00643431" w:rsidRDefault="002C66BF" w:rsidP="00BC685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76A644" w14:textId="77777777" w:rsidR="002C66BF" w:rsidRPr="00643431" w:rsidRDefault="002C66BF" w:rsidP="00BC685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D54450" w14:textId="77777777" w:rsidR="002C66BF" w:rsidRPr="00643431" w:rsidRDefault="002C66BF" w:rsidP="00BC6852">
            <w:pPr>
              <w:spacing w:line="2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599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2AA8117" w14:textId="77777777" w:rsidR="002C66BF" w:rsidRPr="00643431" w:rsidRDefault="002C66BF" w:rsidP="00BC6852">
            <w:pPr>
              <w:spacing w:line="28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522E6F" w:rsidRPr="00643431" w14:paraId="6B32E977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D98F792" w14:textId="77777777" w:rsidR="00522E6F" w:rsidRPr="00643431" w:rsidRDefault="00522E6F" w:rsidP="00522E6F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普通</w:t>
            </w:r>
            <w:r w:rsidRPr="00643431">
              <w:rPr>
                <w:rFonts w:eastAsia="標楷體" w:hAnsi="標楷體"/>
              </w:rPr>
              <w:t>物理學</w:t>
            </w:r>
            <w:r w:rsidRPr="00643431">
              <w:rPr>
                <w:rFonts w:eastAsia="標楷體" w:hAnsi="標楷體" w:hint="eastAsia"/>
              </w:rPr>
              <w:t>（一）</w:t>
            </w:r>
          </w:p>
        </w:tc>
        <w:tc>
          <w:tcPr>
            <w:tcW w:w="21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5E5F8D" w14:textId="77777777" w:rsidR="00522E6F" w:rsidRPr="00522E6F" w:rsidRDefault="00522E6F" w:rsidP="00522E6F">
            <w:pPr>
              <w:ind w:leftChars="-37" w:left="-89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522E6F">
              <w:rPr>
                <w:rFonts w:eastAsia="標楷體" w:hAnsi="標楷體"/>
                <w:sz w:val="20"/>
                <w:szCs w:val="20"/>
              </w:rPr>
              <w:t>（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理學院</w:t>
            </w:r>
            <w:r w:rsidRPr="00522E6F">
              <w:rPr>
                <w:rFonts w:eastAsia="標楷體" w:hAnsi="標楷體"/>
                <w:sz w:val="20"/>
                <w:szCs w:val="20"/>
              </w:rPr>
              <w:t>）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電物學士學程</w:t>
            </w:r>
          </w:p>
        </w:tc>
        <w:tc>
          <w:tcPr>
            <w:tcW w:w="4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8487F4" w14:textId="77777777" w:rsidR="00522E6F" w:rsidRPr="0028344C" w:rsidRDefault="00522E6F" w:rsidP="00522E6F">
            <w:pPr>
              <w:jc w:val="center"/>
            </w:pPr>
            <w:r w:rsidRPr="0028344C">
              <w:t>3</w:t>
            </w:r>
          </w:p>
        </w:tc>
        <w:tc>
          <w:tcPr>
            <w:tcW w:w="217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6C6A" w14:textId="77777777" w:rsidR="00522E6F" w:rsidRPr="00643431" w:rsidRDefault="00522E6F" w:rsidP="00522E6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F102" w14:textId="77777777" w:rsidR="00522E6F" w:rsidRPr="00643431" w:rsidRDefault="00522E6F" w:rsidP="00522E6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8CAD" w14:textId="77777777" w:rsidR="00522E6F" w:rsidRPr="00643431" w:rsidRDefault="00522E6F" w:rsidP="00522E6F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26B677" w14:textId="77777777" w:rsidR="00522E6F" w:rsidRPr="00643431" w:rsidRDefault="00522E6F" w:rsidP="00522E6F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C874AE" w:rsidRPr="00643431" w14:paraId="3BE3E247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36C33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普通</w:t>
            </w:r>
            <w:r w:rsidRPr="00643431">
              <w:rPr>
                <w:rFonts w:eastAsia="標楷體" w:hAnsi="標楷體"/>
              </w:rPr>
              <w:t>物理學</w:t>
            </w:r>
            <w:r w:rsidRPr="00643431">
              <w:rPr>
                <w:rFonts w:eastAsia="標楷體" w:hAnsi="標楷體" w:hint="eastAsia"/>
              </w:rPr>
              <w:t>（二）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CA9EA5" w14:textId="77777777" w:rsidR="00C874AE" w:rsidRPr="00522E6F" w:rsidRDefault="00C874AE" w:rsidP="00C874AE">
            <w:pPr>
              <w:ind w:leftChars="-37" w:left="-89"/>
              <w:jc w:val="center"/>
              <w:rPr>
                <w:sz w:val="20"/>
                <w:szCs w:val="20"/>
              </w:rPr>
            </w:pPr>
            <w:r w:rsidRPr="00522E6F">
              <w:rPr>
                <w:rFonts w:eastAsia="標楷體" w:hAnsi="標楷體"/>
                <w:sz w:val="20"/>
                <w:szCs w:val="20"/>
              </w:rPr>
              <w:t>（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理學院</w:t>
            </w:r>
            <w:r w:rsidRPr="00522E6F">
              <w:rPr>
                <w:rFonts w:eastAsia="標楷體" w:hAnsi="標楷體"/>
                <w:sz w:val="20"/>
                <w:szCs w:val="20"/>
              </w:rPr>
              <w:t>）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電物學士學程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4E9AB" w14:textId="77777777" w:rsidR="00C874AE" w:rsidRPr="0028344C" w:rsidRDefault="00C874AE" w:rsidP="00C874AE">
            <w:pPr>
              <w:jc w:val="center"/>
            </w:pPr>
            <w:r w:rsidRPr="0028344C">
              <w:t>3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3B22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646A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00EA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ED2A6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</w:rPr>
            </w:pPr>
          </w:p>
        </w:tc>
      </w:tr>
      <w:tr w:rsidR="00C874AE" w:rsidRPr="00643431" w14:paraId="67142B47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C8B92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普通</w:t>
            </w:r>
            <w:r w:rsidRPr="00643431">
              <w:rPr>
                <w:rFonts w:eastAsia="標楷體" w:hAnsi="標楷體"/>
              </w:rPr>
              <w:t>物理學</w:t>
            </w:r>
            <w:r>
              <w:rPr>
                <w:rFonts w:eastAsia="標楷體" w:hAnsi="標楷體" w:hint="eastAsia"/>
              </w:rPr>
              <w:t>實驗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32858" w14:textId="77777777" w:rsidR="00C874AE" w:rsidRPr="00522E6F" w:rsidRDefault="00C874AE" w:rsidP="00C874AE">
            <w:pPr>
              <w:ind w:leftChars="-37" w:left="-89"/>
              <w:jc w:val="center"/>
              <w:rPr>
                <w:sz w:val="20"/>
                <w:szCs w:val="20"/>
              </w:rPr>
            </w:pPr>
            <w:r w:rsidRPr="00522E6F">
              <w:rPr>
                <w:rFonts w:eastAsia="標楷體" w:hAnsi="標楷體"/>
                <w:sz w:val="20"/>
                <w:szCs w:val="20"/>
              </w:rPr>
              <w:t>（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理學院</w:t>
            </w:r>
            <w:r w:rsidRPr="00522E6F">
              <w:rPr>
                <w:rFonts w:eastAsia="標楷體" w:hAnsi="標楷體"/>
                <w:sz w:val="20"/>
                <w:szCs w:val="20"/>
              </w:rPr>
              <w:t>）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電物學士學程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F9CAB" w14:textId="77777777" w:rsidR="00C874AE" w:rsidRPr="0028344C" w:rsidRDefault="00C874AE" w:rsidP="00C874A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511F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D5A0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  <w:b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19EB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  <w:b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050818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  <w:b/>
              </w:rPr>
            </w:pPr>
          </w:p>
        </w:tc>
      </w:tr>
      <w:tr w:rsidR="00C874AE" w:rsidRPr="00643431" w14:paraId="2DFCF5EE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D233B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/>
              </w:rPr>
              <w:t>電</w:t>
            </w:r>
            <w:r w:rsidRPr="00643431">
              <w:rPr>
                <w:rFonts w:eastAsia="標楷體" w:hAnsi="標楷體" w:hint="eastAsia"/>
              </w:rPr>
              <w:t>子電路</w:t>
            </w:r>
            <w:r w:rsidRPr="00643431">
              <w:rPr>
                <w:rFonts w:eastAsia="標楷體" w:hAnsi="標楷體"/>
              </w:rPr>
              <w:t>學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D3924" w14:textId="77777777" w:rsidR="00C874AE" w:rsidRPr="00522E6F" w:rsidRDefault="00C874AE" w:rsidP="00C874AE">
            <w:pPr>
              <w:ind w:leftChars="-37" w:left="-89"/>
              <w:jc w:val="center"/>
              <w:rPr>
                <w:sz w:val="20"/>
                <w:szCs w:val="20"/>
              </w:rPr>
            </w:pPr>
            <w:r w:rsidRPr="00522E6F">
              <w:rPr>
                <w:rFonts w:eastAsia="標楷體" w:hAnsi="標楷體"/>
                <w:sz w:val="20"/>
                <w:szCs w:val="20"/>
              </w:rPr>
              <w:t>（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理學院</w:t>
            </w:r>
            <w:r w:rsidRPr="00522E6F">
              <w:rPr>
                <w:rFonts w:eastAsia="標楷體" w:hAnsi="標楷體"/>
                <w:sz w:val="20"/>
                <w:szCs w:val="20"/>
              </w:rPr>
              <w:t>）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電物學士學程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60872" w14:textId="77777777" w:rsidR="00C874AE" w:rsidRPr="0028344C" w:rsidRDefault="00C874AE" w:rsidP="00C874AE">
            <w:pPr>
              <w:jc w:val="center"/>
            </w:pPr>
            <w:r w:rsidRPr="0028344C">
              <w:t>3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C9C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E56E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6EBF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A81A9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C874AE" w:rsidRPr="00643431" w14:paraId="519BFAD6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C737484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近代</w:t>
            </w:r>
            <w:r w:rsidRPr="00643431">
              <w:rPr>
                <w:rFonts w:eastAsia="標楷體" w:hAnsi="標楷體"/>
              </w:rPr>
              <w:t>物理</w:t>
            </w:r>
            <w:r w:rsidRPr="00643431">
              <w:rPr>
                <w:rFonts w:eastAsia="標楷體" w:hAnsi="標楷體" w:hint="eastAsia"/>
              </w:rPr>
              <w:t>學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449C99D" w14:textId="77777777" w:rsidR="00C874AE" w:rsidRPr="00522E6F" w:rsidRDefault="00C874AE" w:rsidP="00C874AE">
            <w:pPr>
              <w:ind w:leftChars="-37" w:left="-89"/>
              <w:jc w:val="center"/>
              <w:rPr>
                <w:sz w:val="20"/>
                <w:szCs w:val="20"/>
              </w:rPr>
            </w:pPr>
            <w:r w:rsidRPr="00522E6F">
              <w:rPr>
                <w:rFonts w:eastAsia="標楷體" w:hAnsi="標楷體"/>
                <w:sz w:val="20"/>
                <w:szCs w:val="20"/>
              </w:rPr>
              <w:t>（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理學院</w:t>
            </w:r>
            <w:r w:rsidRPr="00522E6F">
              <w:rPr>
                <w:rFonts w:eastAsia="標楷體" w:hAnsi="標楷體"/>
                <w:sz w:val="20"/>
                <w:szCs w:val="20"/>
              </w:rPr>
              <w:t>）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電物學士學程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DC867D3" w14:textId="77777777" w:rsidR="00C874AE" w:rsidRPr="0028344C" w:rsidRDefault="00C874AE" w:rsidP="00C874AE">
            <w:pPr>
              <w:jc w:val="center"/>
            </w:pPr>
            <w:r w:rsidRPr="0028344C">
              <w:t>3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43D0AE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9AAE8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0E5E53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7A455A09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C874AE" w:rsidRPr="00643431" w14:paraId="396D7954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7F2CF69" w14:textId="77777777" w:rsidR="00C874AE" w:rsidRPr="002A74FC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2A74FC">
              <w:rPr>
                <w:rFonts w:eastAsia="標楷體" w:hAnsi="標楷體" w:hint="eastAsia"/>
              </w:rPr>
              <w:t>量子計算</w:t>
            </w:r>
          </w:p>
        </w:tc>
        <w:tc>
          <w:tcPr>
            <w:tcW w:w="211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90BF005" w14:textId="77777777" w:rsidR="00C874AE" w:rsidRPr="00522E6F" w:rsidRDefault="00C874AE" w:rsidP="00C874AE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522E6F">
              <w:rPr>
                <w:rFonts w:eastAsia="標楷體" w:hAnsi="標楷體"/>
                <w:sz w:val="20"/>
                <w:szCs w:val="20"/>
              </w:rPr>
              <w:t>（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理學院</w:t>
            </w:r>
            <w:r w:rsidRPr="00522E6F">
              <w:rPr>
                <w:rFonts w:eastAsia="標楷體" w:hAnsi="標楷體"/>
                <w:sz w:val="20"/>
                <w:szCs w:val="20"/>
              </w:rPr>
              <w:t>）應物所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A03D9D8" w14:textId="77777777" w:rsidR="00C874AE" w:rsidRPr="002C66BF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  <w:r w:rsidRPr="002C66BF">
              <w:rPr>
                <w:rFonts w:eastAsia="標楷體"/>
              </w:rPr>
              <w:t>3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C8E7C5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422A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17AD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3444408F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</w:tr>
      <w:tr w:rsidR="00C874AE" w:rsidRPr="00643431" w14:paraId="4A4EBBB4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7D45B04" w14:textId="77777777" w:rsidR="00C874AE" w:rsidRPr="00C8557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  <w:color w:val="000000"/>
              </w:rPr>
            </w:pPr>
            <w:r w:rsidRPr="00C85571">
              <w:rPr>
                <w:rFonts w:eastAsia="標楷體" w:hAnsi="標楷體" w:hint="eastAsia"/>
                <w:color w:val="000000"/>
              </w:rPr>
              <w:t>半導體物理</w:t>
            </w:r>
            <w:r w:rsidR="003718EE">
              <w:rPr>
                <w:rFonts w:eastAsia="標楷體" w:hAnsi="標楷體" w:hint="eastAsia"/>
                <w:color w:val="000000"/>
              </w:rPr>
              <w:t>及元件</w:t>
            </w:r>
            <w:r w:rsidRPr="00C85571">
              <w:rPr>
                <w:rFonts w:eastAsia="標楷體" w:hAnsi="標楷體" w:hint="eastAsia"/>
                <w:color w:val="000000"/>
              </w:rPr>
              <w:t>導論</w:t>
            </w:r>
          </w:p>
        </w:tc>
        <w:tc>
          <w:tcPr>
            <w:tcW w:w="211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8B47793" w14:textId="77777777" w:rsidR="00C874AE" w:rsidRPr="00C85571" w:rsidRDefault="00C874AE" w:rsidP="00C874AE">
            <w:pPr>
              <w:ind w:leftChars="-37" w:left="-89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C85571">
              <w:rPr>
                <w:rFonts w:eastAsia="標楷體" w:hAnsi="標楷體"/>
                <w:color w:val="000000"/>
                <w:sz w:val="20"/>
                <w:szCs w:val="20"/>
              </w:rPr>
              <w:t>（</w:t>
            </w:r>
            <w:r w:rsidRPr="00C85571">
              <w:rPr>
                <w:rFonts w:eastAsia="標楷體" w:hAnsi="標楷體" w:hint="eastAsia"/>
                <w:color w:val="000000"/>
                <w:sz w:val="20"/>
                <w:szCs w:val="20"/>
              </w:rPr>
              <w:t>理學院</w:t>
            </w:r>
            <w:r w:rsidRPr="00C85571">
              <w:rPr>
                <w:rFonts w:eastAsia="標楷體" w:hAnsi="標楷體"/>
                <w:color w:val="000000"/>
                <w:sz w:val="20"/>
                <w:szCs w:val="20"/>
              </w:rPr>
              <w:t>）應物所</w:t>
            </w:r>
          </w:p>
        </w:tc>
        <w:tc>
          <w:tcPr>
            <w:tcW w:w="42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E5C3B69" w14:textId="77777777" w:rsidR="00C874AE" w:rsidRPr="002C66BF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  <w:r w:rsidRPr="002C66BF">
              <w:rPr>
                <w:rFonts w:eastAsia="標楷體"/>
              </w:rPr>
              <w:t>3</w:t>
            </w:r>
          </w:p>
        </w:tc>
        <w:tc>
          <w:tcPr>
            <w:tcW w:w="2177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601265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9237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4CE6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14:paraId="618F1CBF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</w:tr>
      <w:tr w:rsidR="00C874AE" w:rsidRPr="00643431" w14:paraId="0C3D3975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3CCF2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奈米科技導論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A309C" w14:textId="77777777" w:rsidR="00C874AE" w:rsidRPr="00522E6F" w:rsidRDefault="00C874AE" w:rsidP="003718EE">
            <w:pPr>
              <w:ind w:leftChars="-37" w:left="-89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522E6F">
              <w:rPr>
                <w:rFonts w:eastAsia="標楷體" w:hAnsi="標楷體"/>
                <w:sz w:val="20"/>
                <w:szCs w:val="20"/>
              </w:rPr>
              <w:t>（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理學院</w:t>
            </w:r>
            <w:r w:rsidRPr="00522E6F">
              <w:rPr>
                <w:rFonts w:eastAsia="標楷體" w:hAnsi="標楷體"/>
                <w:sz w:val="20"/>
                <w:szCs w:val="20"/>
              </w:rPr>
              <w:t>）</w:t>
            </w:r>
            <w:r w:rsidR="003718EE" w:rsidRPr="00522E6F">
              <w:rPr>
                <w:rFonts w:eastAsia="標楷體" w:hAnsi="標楷體" w:hint="eastAsia"/>
                <w:sz w:val="20"/>
                <w:szCs w:val="20"/>
              </w:rPr>
              <w:t>電物學士學程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7C28F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  <w:r w:rsidRPr="00643431">
              <w:rPr>
                <w:rFonts w:eastAsia="標楷體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EBBF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EBB5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591F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5AFFD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</w:tr>
      <w:tr w:rsidR="00C874AE" w:rsidRPr="00643431" w14:paraId="12230414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1E7FE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/>
              </w:rPr>
              <w:t>計算機結構</w:t>
            </w:r>
            <w:r w:rsidRPr="00643431">
              <w:rPr>
                <w:rFonts w:eastAsia="標楷體" w:hAnsi="標楷體" w:hint="eastAsia"/>
              </w:rPr>
              <w:t>與組織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C55E" w14:textId="77777777" w:rsidR="00C874AE" w:rsidRPr="00522E6F" w:rsidRDefault="00C874AE" w:rsidP="00C874AE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522E6F">
              <w:rPr>
                <w:rFonts w:eastAsia="標楷體" w:hAnsi="標楷體"/>
                <w:sz w:val="20"/>
                <w:szCs w:val="20"/>
              </w:rPr>
              <w:t>（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資訊學院</w:t>
            </w:r>
            <w:r w:rsidRPr="00522E6F">
              <w:rPr>
                <w:rFonts w:eastAsia="標楷體" w:hAnsi="標楷體"/>
                <w:sz w:val="20"/>
                <w:szCs w:val="20"/>
              </w:rPr>
              <w:t>）資科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系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98A63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  <w:r w:rsidRPr="00643431">
              <w:rPr>
                <w:rFonts w:eastAsia="標楷體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FB64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F5E3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AEAC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8F8F0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74AE" w:rsidRPr="00643431" w14:paraId="407D4347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4603487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數位系統導論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9CC00E6" w14:textId="77777777" w:rsidR="00C874AE" w:rsidRPr="00522E6F" w:rsidRDefault="00C874AE" w:rsidP="00C874AE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522E6F">
              <w:rPr>
                <w:rFonts w:eastAsia="標楷體" w:hAnsi="標楷體"/>
                <w:sz w:val="20"/>
                <w:szCs w:val="20"/>
              </w:rPr>
              <w:t>（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資訊學院</w:t>
            </w:r>
            <w:r w:rsidRPr="00522E6F">
              <w:rPr>
                <w:rFonts w:eastAsia="標楷體" w:hAnsi="標楷體"/>
                <w:sz w:val="20"/>
                <w:szCs w:val="20"/>
              </w:rPr>
              <w:t>）資科</w:t>
            </w:r>
            <w:r w:rsidRPr="00522E6F">
              <w:rPr>
                <w:rFonts w:eastAsia="標楷體" w:hAnsi="標楷體" w:hint="eastAsia"/>
                <w:sz w:val="20"/>
                <w:szCs w:val="20"/>
              </w:rPr>
              <w:t>系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24B59F1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  <w:r w:rsidRPr="00643431">
              <w:rPr>
                <w:rFonts w:eastAsia="標楷體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C6129F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C52DB7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7788B2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1BC3C585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74AE" w:rsidRPr="00643431" w14:paraId="4C456263" w14:textId="77777777" w:rsidTr="00522E6F">
        <w:trPr>
          <w:trHeight w:val="567"/>
          <w:jc w:val="center"/>
        </w:trPr>
        <w:tc>
          <w:tcPr>
            <w:tcW w:w="2736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CAF8" w14:textId="77777777" w:rsidR="00C874AE" w:rsidRPr="00643431" w:rsidRDefault="00C874AE" w:rsidP="00C874AE">
            <w:pPr>
              <w:spacing w:line="24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民法概要</w:t>
            </w:r>
            <w:r w:rsidRPr="006C056C">
              <w:rPr>
                <w:rFonts w:ascii="標楷體" w:eastAsia="標楷體" w:hAnsi="標楷體" w:hint="eastAsia"/>
                <w:b/>
                <w:color w:val="FF0000"/>
                <w:sz w:val="16"/>
                <w:szCs w:val="16"/>
              </w:rPr>
              <w:t>(學分採計，除法學院學生外，可認列為商學院科目)</w:t>
            </w:r>
          </w:p>
        </w:tc>
        <w:tc>
          <w:tcPr>
            <w:tcW w:w="617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07994D36" w14:textId="77777777" w:rsidR="00C874AE" w:rsidRPr="00643431" w:rsidRDefault="008A690F" w:rsidP="00C874AE">
            <w:pPr>
              <w:spacing w:line="36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27E3A7BF" wp14:editId="63A720E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15875</wp:posOffset>
                      </wp:positionV>
                      <wp:extent cx="375920" cy="1428115"/>
                      <wp:effectExtent l="3810" t="0" r="1270" b="254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920" cy="142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30E85C" w14:textId="77777777" w:rsidR="00C874AE" w:rsidRPr="00692032" w:rsidRDefault="00C874AE" w:rsidP="00BE412A">
                                  <w:pPr>
                                    <w:spacing w:line="320" w:lineRule="exact"/>
                                    <w:rPr>
                                      <w:b/>
                                      <w:color w:val="FF0000"/>
                                      <w:sz w:val="19"/>
                                      <w:szCs w:val="19"/>
                                    </w:rPr>
                                  </w:pPr>
                                  <w:r w:rsidRPr="00692032">
                                    <w:rPr>
                                      <w:rFonts w:hint="eastAsia"/>
                                      <w:b/>
                                      <w:color w:val="FF0000"/>
                                      <w:sz w:val="19"/>
                                      <w:szCs w:val="19"/>
                                    </w:rPr>
                                    <w:t>民法課程最多採計六學分</w:t>
                                  </w:r>
                                </w:p>
                                <w:p w14:paraId="324EC3C6" w14:textId="77777777" w:rsidR="00C874AE" w:rsidRPr="0028344C" w:rsidRDefault="00C874AE" w:rsidP="00BE412A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-.4pt;margin-top:1.25pt;width:29.6pt;height:112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" stroked="f">
                      <v:textbox style="layout-flow:vertical-ideographic">
                        <w:txbxContent>
                          <w:p w:rsidR="00C874AE" w:rsidRPr="00692032" w:rsidRDefault="00C874AE" w:rsidP="00BE412A">
                            <w:pPr>
                              <w:spacing w:line="320" w:lineRule="exact"/>
                              <w:rPr>
                                <w:b/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692032">
                              <w:rPr>
                                <w:rFonts w:hint="eastAsia"/>
                                <w:b/>
                                <w:color w:val="FF0000"/>
                                <w:sz w:val="19"/>
                                <w:szCs w:val="19"/>
                              </w:rPr>
                              <w:t>民法課程最多採計六學分</w:t>
                            </w:r>
                          </w:p>
                          <w:p w:rsidR="00C874AE" w:rsidRPr="0028344C" w:rsidRDefault="00C874AE" w:rsidP="00BE412A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1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F33BE2D" w14:textId="77777777" w:rsidR="00C874AE" w:rsidRPr="00BC6852" w:rsidRDefault="00C874AE" w:rsidP="00C874AE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C6852">
              <w:rPr>
                <w:rFonts w:eastAsia="標楷體" w:hAnsi="標楷體" w:hint="eastAsia"/>
                <w:sz w:val="20"/>
                <w:szCs w:val="20"/>
              </w:rPr>
              <w:t>各系所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F13889C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  <w:r w:rsidRPr="00643431">
              <w:rPr>
                <w:rFonts w:eastAsia="標楷體"/>
              </w:rPr>
              <w:t>2</w:t>
            </w:r>
          </w:p>
        </w:tc>
        <w:tc>
          <w:tcPr>
            <w:tcW w:w="217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8E5B" w14:textId="77777777" w:rsidR="00C874AE" w:rsidRPr="00643431" w:rsidRDefault="00C874AE" w:rsidP="00C874A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100D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9824" w14:textId="77777777" w:rsidR="00C874AE" w:rsidRPr="00643431" w:rsidRDefault="00C874AE" w:rsidP="00C874AE">
            <w:pPr>
              <w:spacing w:line="2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B799D" w14:textId="77777777" w:rsidR="00C874AE" w:rsidRPr="00643431" w:rsidRDefault="00C874AE" w:rsidP="00C874AE">
            <w:pPr>
              <w:spacing w:line="28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C874AE" w:rsidRPr="00643431" w14:paraId="013A5530" w14:textId="77777777" w:rsidTr="00522E6F">
        <w:trPr>
          <w:trHeight w:val="567"/>
          <w:jc w:val="center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4E74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民法總則</w:t>
            </w:r>
          </w:p>
        </w:tc>
        <w:tc>
          <w:tcPr>
            <w:tcW w:w="617" w:type="dxa"/>
            <w:vMerge/>
            <w:tcBorders>
              <w:left w:val="single" w:sz="4" w:space="0" w:color="auto"/>
            </w:tcBorders>
            <w:vAlign w:val="center"/>
          </w:tcPr>
          <w:p w14:paraId="4ABA6D7D" w14:textId="77777777" w:rsidR="00C874AE" w:rsidRPr="00643431" w:rsidRDefault="00C874AE" w:rsidP="00C874AE">
            <w:pPr>
              <w:spacing w:line="360" w:lineRule="exact"/>
              <w:rPr>
                <w:rFonts w:eastAsia="標楷體" w:hAnsi="標楷體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073AD6" w14:textId="77777777" w:rsidR="00C874AE" w:rsidRPr="00BC6852" w:rsidRDefault="00C874AE" w:rsidP="00C874AE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C6852">
              <w:rPr>
                <w:rFonts w:eastAsia="標楷體" w:hAnsi="標楷體"/>
                <w:sz w:val="20"/>
                <w:szCs w:val="20"/>
              </w:rPr>
              <w:t>（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法學院</w:t>
            </w:r>
            <w:r w:rsidRPr="00BC6852">
              <w:rPr>
                <w:rFonts w:eastAsia="標楷體" w:hAnsi="標楷體"/>
                <w:sz w:val="20"/>
                <w:szCs w:val="20"/>
              </w:rPr>
              <w:t>）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法律系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90932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  <w:r w:rsidRPr="00643431">
              <w:rPr>
                <w:rFonts w:eastAsia="標楷體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9AE7" w14:textId="77777777" w:rsidR="00C874AE" w:rsidRPr="00643431" w:rsidRDefault="00C874AE" w:rsidP="00C874A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84A8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FAB9" w14:textId="77777777" w:rsidR="00C874AE" w:rsidRPr="00643431" w:rsidRDefault="00C874AE" w:rsidP="00C874A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D4EF1" w14:textId="77777777" w:rsidR="00C874AE" w:rsidRPr="00643431" w:rsidRDefault="00C874AE" w:rsidP="00C874A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74AE" w:rsidRPr="00643431" w14:paraId="28876795" w14:textId="77777777" w:rsidTr="00522E6F">
        <w:trPr>
          <w:trHeight w:val="567"/>
          <w:jc w:val="center"/>
        </w:trPr>
        <w:tc>
          <w:tcPr>
            <w:tcW w:w="27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B98D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民法債編總論（一）</w:t>
            </w:r>
          </w:p>
        </w:tc>
        <w:tc>
          <w:tcPr>
            <w:tcW w:w="617" w:type="dxa"/>
            <w:vMerge/>
            <w:tcBorders>
              <w:left w:val="single" w:sz="4" w:space="0" w:color="auto"/>
            </w:tcBorders>
            <w:vAlign w:val="center"/>
          </w:tcPr>
          <w:p w14:paraId="55F52905" w14:textId="77777777" w:rsidR="00C874AE" w:rsidRPr="00643431" w:rsidRDefault="00C874AE" w:rsidP="00C874AE">
            <w:pPr>
              <w:spacing w:line="360" w:lineRule="exact"/>
              <w:rPr>
                <w:rFonts w:eastAsia="標楷體" w:hAnsi="標楷體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37F1B" w14:textId="77777777" w:rsidR="00C874AE" w:rsidRPr="00BC6852" w:rsidRDefault="00C874AE" w:rsidP="00C874AE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C6852">
              <w:rPr>
                <w:rFonts w:eastAsia="標楷體" w:hAnsi="標楷體"/>
                <w:sz w:val="20"/>
                <w:szCs w:val="20"/>
              </w:rPr>
              <w:t>（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法學院</w:t>
            </w:r>
            <w:r w:rsidRPr="00BC6852">
              <w:rPr>
                <w:rFonts w:eastAsia="標楷體" w:hAnsi="標楷體"/>
                <w:sz w:val="20"/>
                <w:szCs w:val="20"/>
              </w:rPr>
              <w:t>）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法律系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003EE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  <w:r w:rsidRPr="00643431">
              <w:rPr>
                <w:rFonts w:eastAsia="標楷體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220" w14:textId="77777777" w:rsidR="00C874AE" w:rsidRPr="00643431" w:rsidRDefault="00C874AE" w:rsidP="00C874A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D61A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5A12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127FA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74AE" w:rsidRPr="00643431" w14:paraId="7C427908" w14:textId="77777777" w:rsidTr="00522E6F">
        <w:trPr>
          <w:trHeight w:val="567"/>
          <w:jc w:val="center"/>
        </w:trPr>
        <w:tc>
          <w:tcPr>
            <w:tcW w:w="2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76B9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民法債編總論（二）</w:t>
            </w:r>
          </w:p>
        </w:tc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CE08EDE" w14:textId="77777777" w:rsidR="00C874AE" w:rsidRPr="00643431" w:rsidRDefault="00C874AE" w:rsidP="00C874AE">
            <w:pPr>
              <w:spacing w:line="360" w:lineRule="exact"/>
              <w:rPr>
                <w:rFonts w:eastAsia="標楷體" w:hAnsi="標楷體"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5B7A2" w14:textId="77777777" w:rsidR="00C874AE" w:rsidRPr="00BC6852" w:rsidRDefault="00C874AE" w:rsidP="00C874AE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C6852">
              <w:rPr>
                <w:rFonts w:eastAsia="標楷體" w:hAnsi="標楷體"/>
                <w:sz w:val="20"/>
                <w:szCs w:val="20"/>
              </w:rPr>
              <w:t>（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法學院</w:t>
            </w:r>
            <w:r w:rsidRPr="00BC6852">
              <w:rPr>
                <w:rFonts w:eastAsia="標楷體" w:hAnsi="標楷體"/>
                <w:sz w:val="20"/>
                <w:szCs w:val="20"/>
              </w:rPr>
              <w:t>）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法律系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2ABA6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  <w:r w:rsidRPr="00643431">
              <w:rPr>
                <w:rFonts w:eastAsia="標楷體"/>
              </w:rPr>
              <w:t>3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EB6C" w14:textId="77777777" w:rsidR="00C874AE" w:rsidRPr="00643431" w:rsidRDefault="00C874AE" w:rsidP="00C874A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92A2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2931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C61C8F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74AE" w:rsidRPr="00643431" w14:paraId="05002518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A1501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行政法（一）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48CD2" w14:textId="77777777" w:rsidR="00C874AE" w:rsidRPr="00BC6852" w:rsidRDefault="00C874AE" w:rsidP="00C874AE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C6852">
              <w:rPr>
                <w:rFonts w:eastAsia="標楷體" w:hAnsi="標楷體"/>
                <w:sz w:val="20"/>
                <w:szCs w:val="20"/>
              </w:rPr>
              <w:t>（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法學院</w:t>
            </w:r>
            <w:r w:rsidRPr="00BC6852">
              <w:rPr>
                <w:rFonts w:eastAsia="標楷體" w:hAnsi="標楷體"/>
                <w:sz w:val="20"/>
                <w:szCs w:val="20"/>
              </w:rPr>
              <w:t>）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法律系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B3CBC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0097" w14:textId="77777777" w:rsidR="00C874AE" w:rsidRPr="00643431" w:rsidRDefault="00C874AE" w:rsidP="00C874A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8A47" w14:textId="77777777" w:rsidR="00C874AE" w:rsidRPr="00643431" w:rsidRDefault="00C874AE" w:rsidP="00C874A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B582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A35D6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874AE" w:rsidRPr="00643431" w14:paraId="3EF5F7DF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BAEBB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lastRenderedPageBreak/>
              <w:t>智慧財產權法總論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B31CB" w14:textId="77777777" w:rsidR="00C874AE" w:rsidRPr="00BC6852" w:rsidRDefault="00C874AE" w:rsidP="00C874AE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C6852">
              <w:rPr>
                <w:rFonts w:eastAsia="標楷體" w:hAnsi="標楷體"/>
                <w:sz w:val="20"/>
                <w:szCs w:val="20"/>
              </w:rPr>
              <w:t>（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法學院</w:t>
            </w:r>
            <w:r w:rsidRPr="00BC6852">
              <w:rPr>
                <w:rFonts w:eastAsia="標楷體" w:hAnsi="標楷體"/>
                <w:sz w:val="20"/>
                <w:szCs w:val="20"/>
              </w:rPr>
              <w:t>）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法律系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22E50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6664" w14:textId="77777777" w:rsidR="00C874AE" w:rsidRPr="00643431" w:rsidRDefault="00C874AE" w:rsidP="00C874A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CE10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3471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75882D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874AE" w:rsidRPr="00643431" w14:paraId="781E44DD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2F176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行政法（二）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638B3" w14:textId="77777777" w:rsidR="00C874AE" w:rsidRPr="00BC6852" w:rsidRDefault="00C874AE" w:rsidP="00C874AE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C6852">
              <w:rPr>
                <w:rFonts w:eastAsia="標楷體" w:hAnsi="標楷體"/>
                <w:sz w:val="20"/>
                <w:szCs w:val="20"/>
              </w:rPr>
              <w:t>（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法學院</w:t>
            </w:r>
            <w:r w:rsidRPr="00BC6852">
              <w:rPr>
                <w:rFonts w:eastAsia="標楷體" w:hAnsi="標楷體"/>
                <w:sz w:val="20"/>
                <w:szCs w:val="20"/>
              </w:rPr>
              <w:t>）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法律系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9F62E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23AB" w14:textId="77777777" w:rsidR="00C874AE" w:rsidRPr="00643431" w:rsidRDefault="00C874AE" w:rsidP="00C874A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329C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5C32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A2B59E" w14:textId="77777777" w:rsidR="00C874AE" w:rsidRPr="00643431" w:rsidRDefault="00C874AE" w:rsidP="00C874AE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874AE" w:rsidRPr="00643431" w14:paraId="3C717E56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C44C3A7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專利法</w:t>
            </w:r>
          </w:p>
        </w:tc>
        <w:tc>
          <w:tcPr>
            <w:tcW w:w="211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512B0C4" w14:textId="77777777" w:rsidR="00C874AE" w:rsidRPr="00BC6852" w:rsidRDefault="00C874AE" w:rsidP="00C874AE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C6852">
              <w:rPr>
                <w:rFonts w:eastAsia="標楷體" w:hAnsi="標楷體"/>
                <w:sz w:val="20"/>
                <w:szCs w:val="20"/>
              </w:rPr>
              <w:t>（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法學院</w:t>
            </w:r>
            <w:r w:rsidRPr="00BC6852">
              <w:rPr>
                <w:rFonts w:eastAsia="標楷體" w:hAnsi="標楷體"/>
                <w:sz w:val="20"/>
                <w:szCs w:val="20"/>
              </w:rPr>
              <w:t>）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法律系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914138A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2</w:t>
            </w:r>
          </w:p>
        </w:tc>
        <w:tc>
          <w:tcPr>
            <w:tcW w:w="217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3E61CA" w14:textId="77777777" w:rsidR="00C874AE" w:rsidRPr="00643431" w:rsidRDefault="00C874AE" w:rsidP="00C874A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3A2EE4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25B6A1" w14:textId="77777777" w:rsidR="00C874AE" w:rsidRPr="00643431" w:rsidRDefault="00C874AE" w:rsidP="00C874A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6DBE1C9" w14:textId="77777777" w:rsidR="00C874AE" w:rsidRPr="00643431" w:rsidRDefault="00C874AE" w:rsidP="00C874A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C874AE" w:rsidRPr="00643431" w14:paraId="7A07982C" w14:textId="77777777" w:rsidTr="00522E6F">
        <w:trPr>
          <w:trHeight w:val="567"/>
          <w:jc w:val="center"/>
        </w:trPr>
        <w:tc>
          <w:tcPr>
            <w:tcW w:w="3353" w:type="dxa"/>
            <w:gridSpan w:val="2"/>
            <w:tcBorders>
              <w:top w:val="single" w:sz="18" w:space="0" w:color="auto"/>
            </w:tcBorders>
            <w:vAlign w:val="center"/>
          </w:tcPr>
          <w:p w14:paraId="69088A6C" w14:textId="77777777" w:rsidR="00C874AE" w:rsidRPr="00643431" w:rsidRDefault="00C874AE" w:rsidP="00C874AE">
            <w:pPr>
              <w:spacing w:line="360" w:lineRule="exact"/>
              <w:ind w:leftChars="50" w:left="120"/>
              <w:rPr>
                <w:rFonts w:eastAsia="標楷體" w:hAnsi="標楷體"/>
              </w:rPr>
            </w:pPr>
            <w:r w:rsidRPr="00643431">
              <w:rPr>
                <w:rFonts w:eastAsia="標楷體" w:hAnsi="標楷體"/>
              </w:rPr>
              <w:t>專利實務</w:t>
            </w:r>
          </w:p>
        </w:tc>
        <w:tc>
          <w:tcPr>
            <w:tcW w:w="2119" w:type="dxa"/>
            <w:tcBorders>
              <w:top w:val="single" w:sz="18" w:space="0" w:color="auto"/>
            </w:tcBorders>
            <w:vAlign w:val="center"/>
          </w:tcPr>
          <w:p w14:paraId="07B341A1" w14:textId="77777777" w:rsidR="00C874AE" w:rsidRPr="00BC6852" w:rsidRDefault="00C874AE" w:rsidP="00C874AE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C6852">
              <w:rPr>
                <w:rFonts w:eastAsia="標楷體" w:hAnsi="標楷體"/>
                <w:sz w:val="20"/>
                <w:szCs w:val="20"/>
              </w:rPr>
              <w:t>（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商學院</w:t>
            </w:r>
            <w:r w:rsidRPr="00BC6852">
              <w:rPr>
                <w:rFonts w:eastAsia="標楷體" w:hAnsi="標楷體"/>
                <w:sz w:val="20"/>
                <w:szCs w:val="20"/>
              </w:rPr>
              <w:t>）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科</w:t>
            </w:r>
            <w:r w:rsidRPr="00BC6852">
              <w:rPr>
                <w:rFonts w:eastAsia="標楷體" w:hAnsi="標楷體"/>
                <w:sz w:val="20"/>
                <w:szCs w:val="20"/>
              </w:rPr>
              <w:t>智所</w:t>
            </w:r>
          </w:p>
        </w:tc>
        <w:tc>
          <w:tcPr>
            <w:tcW w:w="426" w:type="dxa"/>
            <w:tcBorders>
              <w:top w:val="single" w:sz="18" w:space="0" w:color="auto"/>
            </w:tcBorders>
            <w:vAlign w:val="center"/>
          </w:tcPr>
          <w:p w14:paraId="02E982A7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3</w:t>
            </w:r>
          </w:p>
        </w:tc>
        <w:tc>
          <w:tcPr>
            <w:tcW w:w="2177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345E6E1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B73802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58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C6F47" w14:textId="77777777" w:rsidR="00C874AE" w:rsidRPr="00643431" w:rsidRDefault="00C874AE" w:rsidP="00C874AE">
            <w:pPr>
              <w:spacing w:line="360" w:lineRule="exact"/>
              <w:ind w:firstLineChars="50" w:firstLine="120"/>
              <w:jc w:val="center"/>
              <w:rPr>
                <w:rFonts w:eastAsia="標楷體" w:hAnsi="標楷體"/>
              </w:rPr>
            </w:pPr>
          </w:p>
        </w:tc>
        <w:tc>
          <w:tcPr>
            <w:tcW w:w="614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F75ECBB" w14:textId="77777777" w:rsidR="00C874AE" w:rsidRPr="00643431" w:rsidRDefault="00C874AE" w:rsidP="00C874AE">
            <w:pPr>
              <w:spacing w:line="360" w:lineRule="exact"/>
              <w:ind w:firstLineChars="50" w:firstLine="120"/>
              <w:jc w:val="center"/>
              <w:rPr>
                <w:rFonts w:eastAsia="標楷體" w:hAnsi="標楷體"/>
              </w:rPr>
            </w:pPr>
          </w:p>
        </w:tc>
      </w:tr>
      <w:tr w:rsidR="00C874AE" w:rsidRPr="00643431" w14:paraId="1ED7361D" w14:textId="77777777" w:rsidTr="00522E6F">
        <w:trPr>
          <w:trHeight w:val="567"/>
          <w:jc w:val="center"/>
        </w:trPr>
        <w:tc>
          <w:tcPr>
            <w:tcW w:w="3353" w:type="dxa"/>
            <w:gridSpan w:val="2"/>
            <w:vAlign w:val="center"/>
          </w:tcPr>
          <w:p w14:paraId="1065D2D0" w14:textId="77777777" w:rsidR="00C874AE" w:rsidRPr="00643431" w:rsidRDefault="00C874AE" w:rsidP="00C874AE">
            <w:pPr>
              <w:spacing w:line="360" w:lineRule="exact"/>
              <w:ind w:leftChars="50" w:left="120"/>
              <w:jc w:val="both"/>
              <w:rPr>
                <w:rFonts w:eastAsia="標楷體" w:hAnsi="標楷體"/>
              </w:rPr>
            </w:pPr>
            <w:r w:rsidRPr="00643431">
              <w:rPr>
                <w:rFonts w:eastAsia="標楷體" w:hAnsi="標楷體" w:hint="eastAsia"/>
              </w:rPr>
              <w:t>美國專利法與實務</w:t>
            </w:r>
          </w:p>
        </w:tc>
        <w:tc>
          <w:tcPr>
            <w:tcW w:w="2119" w:type="dxa"/>
            <w:vAlign w:val="center"/>
          </w:tcPr>
          <w:p w14:paraId="2D552EBC" w14:textId="77777777" w:rsidR="00C874AE" w:rsidRPr="00BC6852" w:rsidRDefault="00C874AE" w:rsidP="00C874AE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C6852">
              <w:rPr>
                <w:rFonts w:eastAsia="標楷體" w:hAnsi="標楷體"/>
                <w:sz w:val="20"/>
                <w:szCs w:val="20"/>
              </w:rPr>
              <w:t>（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商學院</w:t>
            </w:r>
            <w:r w:rsidRPr="00BC6852">
              <w:rPr>
                <w:rFonts w:eastAsia="標楷體" w:hAnsi="標楷體"/>
                <w:sz w:val="20"/>
                <w:szCs w:val="20"/>
              </w:rPr>
              <w:t>）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科</w:t>
            </w:r>
            <w:r w:rsidRPr="00BC6852">
              <w:rPr>
                <w:rFonts w:eastAsia="標楷體" w:hAnsi="標楷體"/>
                <w:sz w:val="20"/>
                <w:szCs w:val="20"/>
              </w:rPr>
              <w:t>智所</w:t>
            </w:r>
          </w:p>
        </w:tc>
        <w:tc>
          <w:tcPr>
            <w:tcW w:w="426" w:type="dxa"/>
            <w:vAlign w:val="center"/>
          </w:tcPr>
          <w:p w14:paraId="37EEAC7A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3</w:t>
            </w:r>
          </w:p>
        </w:tc>
        <w:tc>
          <w:tcPr>
            <w:tcW w:w="2177" w:type="dxa"/>
            <w:tcBorders>
              <w:right w:val="single" w:sz="4" w:space="0" w:color="auto"/>
            </w:tcBorders>
            <w:vAlign w:val="center"/>
          </w:tcPr>
          <w:p w14:paraId="5A5B976A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CA836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DC5E7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  <w:color w:val="FF000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</w:tcBorders>
            <w:vAlign w:val="center"/>
          </w:tcPr>
          <w:p w14:paraId="4C7E2827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  <w:color w:val="FF0000"/>
              </w:rPr>
            </w:pPr>
          </w:p>
        </w:tc>
      </w:tr>
      <w:tr w:rsidR="00C874AE" w:rsidRPr="00643431" w14:paraId="3EB815FA" w14:textId="77777777" w:rsidTr="00522E6F">
        <w:trPr>
          <w:trHeight w:val="567"/>
          <w:jc w:val="center"/>
        </w:trPr>
        <w:tc>
          <w:tcPr>
            <w:tcW w:w="3353" w:type="dxa"/>
            <w:gridSpan w:val="2"/>
            <w:vAlign w:val="center"/>
          </w:tcPr>
          <w:p w14:paraId="4143B720" w14:textId="77777777" w:rsidR="00C874AE" w:rsidRPr="00643431" w:rsidRDefault="00C874AE" w:rsidP="00C874AE">
            <w:pPr>
              <w:spacing w:line="360" w:lineRule="exact"/>
              <w:ind w:leftChars="50" w:left="12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智慧財產管理</w:t>
            </w:r>
          </w:p>
        </w:tc>
        <w:tc>
          <w:tcPr>
            <w:tcW w:w="2119" w:type="dxa"/>
            <w:vAlign w:val="center"/>
          </w:tcPr>
          <w:p w14:paraId="5DD51021" w14:textId="77777777" w:rsidR="00C874AE" w:rsidRPr="00BC6852" w:rsidRDefault="00C874AE" w:rsidP="00C874AE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C6852">
              <w:rPr>
                <w:rFonts w:eastAsia="標楷體" w:hAnsi="標楷體"/>
                <w:sz w:val="20"/>
                <w:szCs w:val="20"/>
              </w:rPr>
              <w:t>（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商學院</w:t>
            </w:r>
            <w:r w:rsidRPr="00BC6852">
              <w:rPr>
                <w:rFonts w:eastAsia="標楷體" w:hAnsi="標楷體"/>
                <w:sz w:val="20"/>
                <w:szCs w:val="20"/>
              </w:rPr>
              <w:t>）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科</w:t>
            </w:r>
            <w:r w:rsidRPr="00BC6852">
              <w:rPr>
                <w:rFonts w:eastAsia="標楷體" w:hAnsi="標楷體"/>
                <w:sz w:val="20"/>
                <w:szCs w:val="20"/>
              </w:rPr>
              <w:t>智所</w:t>
            </w:r>
          </w:p>
        </w:tc>
        <w:tc>
          <w:tcPr>
            <w:tcW w:w="426" w:type="dxa"/>
            <w:vAlign w:val="center"/>
          </w:tcPr>
          <w:p w14:paraId="51D8A318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3</w:t>
            </w:r>
          </w:p>
        </w:tc>
        <w:tc>
          <w:tcPr>
            <w:tcW w:w="2177" w:type="dxa"/>
            <w:tcBorders>
              <w:right w:val="single" w:sz="4" w:space="0" w:color="auto"/>
            </w:tcBorders>
            <w:vAlign w:val="center"/>
          </w:tcPr>
          <w:p w14:paraId="7EF5B924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C89B9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C4A8F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  <w:color w:val="FF000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</w:tcBorders>
            <w:vAlign w:val="center"/>
          </w:tcPr>
          <w:p w14:paraId="60552D4F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  <w:color w:val="FF0000"/>
              </w:rPr>
            </w:pPr>
          </w:p>
        </w:tc>
      </w:tr>
      <w:tr w:rsidR="00C874AE" w:rsidRPr="00643431" w14:paraId="7B0C36A6" w14:textId="77777777" w:rsidTr="00522E6F">
        <w:trPr>
          <w:trHeight w:val="567"/>
          <w:jc w:val="center"/>
        </w:trPr>
        <w:tc>
          <w:tcPr>
            <w:tcW w:w="3353" w:type="dxa"/>
            <w:gridSpan w:val="2"/>
            <w:vAlign w:val="center"/>
          </w:tcPr>
          <w:p w14:paraId="372FEF56" w14:textId="77777777" w:rsidR="00C874AE" w:rsidRDefault="00C874AE" w:rsidP="00C874AE">
            <w:pPr>
              <w:spacing w:line="360" w:lineRule="exact"/>
              <w:ind w:leftChars="50" w:left="120"/>
              <w:jc w:val="both"/>
              <w:rPr>
                <w:rFonts w:eastAsia="標楷體" w:hAnsi="標楷體"/>
              </w:rPr>
            </w:pPr>
            <w:r w:rsidRPr="00625044">
              <w:rPr>
                <w:rFonts w:eastAsia="標楷體" w:hAnsi="標楷體" w:hint="eastAsia"/>
              </w:rPr>
              <w:t>專利說明書之撰寫</w:t>
            </w:r>
          </w:p>
        </w:tc>
        <w:tc>
          <w:tcPr>
            <w:tcW w:w="2119" w:type="dxa"/>
            <w:vAlign w:val="center"/>
          </w:tcPr>
          <w:p w14:paraId="44FD9613" w14:textId="77777777" w:rsidR="00C874AE" w:rsidRPr="00BC6852" w:rsidRDefault="00C874AE" w:rsidP="00C874AE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C6852">
              <w:rPr>
                <w:rFonts w:eastAsia="標楷體" w:hAnsi="標楷體"/>
                <w:sz w:val="20"/>
                <w:szCs w:val="20"/>
              </w:rPr>
              <w:t>（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商學院</w:t>
            </w:r>
            <w:r w:rsidRPr="00BC6852">
              <w:rPr>
                <w:rFonts w:eastAsia="標楷體" w:hAnsi="標楷體"/>
                <w:sz w:val="20"/>
                <w:szCs w:val="20"/>
              </w:rPr>
              <w:t>）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科</w:t>
            </w:r>
            <w:r w:rsidRPr="00BC6852">
              <w:rPr>
                <w:rFonts w:eastAsia="標楷體" w:hAnsi="標楷體"/>
                <w:sz w:val="20"/>
                <w:szCs w:val="20"/>
              </w:rPr>
              <w:t>智所</w:t>
            </w:r>
          </w:p>
        </w:tc>
        <w:tc>
          <w:tcPr>
            <w:tcW w:w="426" w:type="dxa"/>
            <w:vAlign w:val="center"/>
          </w:tcPr>
          <w:p w14:paraId="4F733CF4" w14:textId="77777777" w:rsidR="00C874AE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3</w:t>
            </w:r>
          </w:p>
        </w:tc>
        <w:tc>
          <w:tcPr>
            <w:tcW w:w="2177" w:type="dxa"/>
            <w:tcBorders>
              <w:right w:val="single" w:sz="4" w:space="0" w:color="auto"/>
            </w:tcBorders>
            <w:vAlign w:val="center"/>
          </w:tcPr>
          <w:p w14:paraId="12F6459E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9843C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2B05E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  <w:color w:val="FF000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</w:tcBorders>
            <w:vAlign w:val="center"/>
          </w:tcPr>
          <w:p w14:paraId="5524ACF6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  <w:color w:val="FF0000"/>
              </w:rPr>
            </w:pPr>
          </w:p>
        </w:tc>
      </w:tr>
      <w:tr w:rsidR="00C874AE" w:rsidRPr="00643431" w14:paraId="298E40B6" w14:textId="77777777" w:rsidTr="00522E6F">
        <w:trPr>
          <w:trHeight w:val="567"/>
          <w:jc w:val="center"/>
        </w:trPr>
        <w:tc>
          <w:tcPr>
            <w:tcW w:w="3353" w:type="dxa"/>
            <w:gridSpan w:val="2"/>
            <w:vAlign w:val="center"/>
          </w:tcPr>
          <w:p w14:paraId="1E9983FB" w14:textId="77777777" w:rsidR="00C874AE" w:rsidRPr="00625044" w:rsidRDefault="00C874AE" w:rsidP="00C874AE">
            <w:pPr>
              <w:spacing w:line="360" w:lineRule="exact"/>
              <w:ind w:leftChars="50" w:left="120"/>
              <w:jc w:val="both"/>
              <w:rPr>
                <w:rFonts w:eastAsia="標楷體" w:hAnsi="標楷體"/>
              </w:rPr>
            </w:pPr>
            <w:r w:rsidRPr="00625044">
              <w:rPr>
                <w:rFonts w:eastAsia="標楷體" w:hAnsi="標楷體" w:hint="eastAsia"/>
              </w:rPr>
              <w:t>智財法學研究方法</w:t>
            </w:r>
          </w:p>
        </w:tc>
        <w:tc>
          <w:tcPr>
            <w:tcW w:w="2119" w:type="dxa"/>
            <w:vAlign w:val="center"/>
          </w:tcPr>
          <w:p w14:paraId="0268E976" w14:textId="77777777" w:rsidR="00C874AE" w:rsidRPr="00BC6852" w:rsidRDefault="00C874AE" w:rsidP="00C874AE">
            <w:pPr>
              <w:spacing w:line="360" w:lineRule="exact"/>
              <w:jc w:val="center"/>
              <w:rPr>
                <w:rFonts w:eastAsia="標楷體" w:hAnsi="標楷體"/>
                <w:sz w:val="20"/>
                <w:szCs w:val="20"/>
              </w:rPr>
            </w:pPr>
            <w:r w:rsidRPr="00BC6852">
              <w:rPr>
                <w:rFonts w:eastAsia="標楷體" w:hAnsi="標楷體"/>
                <w:sz w:val="20"/>
                <w:szCs w:val="20"/>
              </w:rPr>
              <w:t>（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商學院</w:t>
            </w:r>
            <w:r w:rsidRPr="00BC6852">
              <w:rPr>
                <w:rFonts w:eastAsia="標楷體" w:hAnsi="標楷體"/>
                <w:sz w:val="20"/>
                <w:szCs w:val="20"/>
              </w:rPr>
              <w:t>）</w:t>
            </w:r>
            <w:r w:rsidRPr="00BC6852">
              <w:rPr>
                <w:rFonts w:eastAsia="標楷體" w:hAnsi="標楷體" w:hint="eastAsia"/>
                <w:sz w:val="20"/>
                <w:szCs w:val="20"/>
              </w:rPr>
              <w:t>科</w:t>
            </w:r>
            <w:r w:rsidRPr="00BC6852">
              <w:rPr>
                <w:rFonts w:eastAsia="標楷體" w:hAnsi="標楷體"/>
                <w:sz w:val="20"/>
                <w:szCs w:val="20"/>
              </w:rPr>
              <w:t>智所</w:t>
            </w:r>
          </w:p>
        </w:tc>
        <w:tc>
          <w:tcPr>
            <w:tcW w:w="426" w:type="dxa"/>
            <w:vAlign w:val="center"/>
          </w:tcPr>
          <w:p w14:paraId="0DD10CF7" w14:textId="77777777" w:rsidR="00C874AE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3</w:t>
            </w:r>
          </w:p>
        </w:tc>
        <w:tc>
          <w:tcPr>
            <w:tcW w:w="2177" w:type="dxa"/>
            <w:tcBorders>
              <w:right w:val="single" w:sz="4" w:space="0" w:color="auto"/>
            </w:tcBorders>
            <w:vAlign w:val="center"/>
          </w:tcPr>
          <w:p w14:paraId="27EB22F2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865C6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517D4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  <w:color w:val="FF000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</w:tcBorders>
            <w:vAlign w:val="center"/>
          </w:tcPr>
          <w:p w14:paraId="087FCAA8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  <w:color w:val="FF0000"/>
              </w:rPr>
            </w:pPr>
          </w:p>
        </w:tc>
      </w:tr>
      <w:tr w:rsidR="00C874AE" w:rsidRPr="00643431" w14:paraId="09A990F8" w14:textId="77777777" w:rsidTr="00522E6F">
        <w:trPr>
          <w:trHeight w:val="567"/>
          <w:jc w:val="center"/>
        </w:trPr>
        <w:tc>
          <w:tcPr>
            <w:tcW w:w="3353" w:type="dxa"/>
            <w:gridSpan w:val="2"/>
            <w:vAlign w:val="center"/>
          </w:tcPr>
          <w:p w14:paraId="51554A00" w14:textId="77777777" w:rsidR="00C874AE" w:rsidRPr="00F60F34" w:rsidRDefault="00C874AE" w:rsidP="00C874AE">
            <w:pPr>
              <w:spacing w:line="360" w:lineRule="exact"/>
              <w:ind w:leftChars="50" w:left="120"/>
              <w:jc w:val="both"/>
              <w:rPr>
                <w:rFonts w:eastAsia="標楷體" w:hAnsi="標楷體"/>
              </w:rPr>
            </w:pPr>
            <w:r w:rsidRPr="00F60F34">
              <w:rPr>
                <w:rFonts w:eastAsia="標楷體" w:hAnsi="標楷體" w:hint="eastAsia"/>
              </w:rPr>
              <w:t>專利分析</w:t>
            </w:r>
          </w:p>
        </w:tc>
        <w:tc>
          <w:tcPr>
            <w:tcW w:w="2119" w:type="dxa"/>
            <w:vAlign w:val="center"/>
          </w:tcPr>
          <w:p w14:paraId="5004D191" w14:textId="77777777" w:rsidR="00C874AE" w:rsidRPr="00F60F34" w:rsidRDefault="00C874AE" w:rsidP="00C874AE">
            <w:pPr>
              <w:pStyle w:val="Default"/>
              <w:jc w:val="center"/>
              <w:rPr>
                <w:rFonts w:ascii="Times New Roman" w:hAnsi="標楷體" w:cs="Times New Roman"/>
                <w:color w:val="auto"/>
                <w:kern w:val="2"/>
              </w:rPr>
            </w:pPr>
            <w:r w:rsidRPr="00F60F34">
              <w:rPr>
                <w:rFonts w:ascii="Times New Roman" w:hAnsi="標楷體" w:cs="Times New Roman" w:hint="eastAsia"/>
                <w:color w:val="auto"/>
                <w:kern w:val="2"/>
              </w:rPr>
              <w:t>（商學院）科智所</w:t>
            </w:r>
          </w:p>
        </w:tc>
        <w:tc>
          <w:tcPr>
            <w:tcW w:w="426" w:type="dxa"/>
            <w:vAlign w:val="center"/>
          </w:tcPr>
          <w:p w14:paraId="63E89345" w14:textId="77777777" w:rsidR="00C874AE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3</w:t>
            </w:r>
          </w:p>
        </w:tc>
        <w:tc>
          <w:tcPr>
            <w:tcW w:w="2177" w:type="dxa"/>
            <w:tcBorders>
              <w:right w:val="single" w:sz="4" w:space="0" w:color="auto"/>
            </w:tcBorders>
            <w:vAlign w:val="center"/>
          </w:tcPr>
          <w:p w14:paraId="6C66B7F9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CB99A" w14:textId="77777777" w:rsidR="00C874AE" w:rsidRPr="00643431" w:rsidRDefault="00C874AE" w:rsidP="00C874AE">
            <w:pPr>
              <w:spacing w:line="36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92362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  <w:color w:val="FF0000"/>
              </w:rPr>
            </w:pPr>
          </w:p>
        </w:tc>
        <w:tc>
          <w:tcPr>
            <w:tcW w:w="614" w:type="dxa"/>
            <w:gridSpan w:val="2"/>
            <w:tcBorders>
              <w:left w:val="single" w:sz="4" w:space="0" w:color="auto"/>
            </w:tcBorders>
            <w:vAlign w:val="center"/>
          </w:tcPr>
          <w:p w14:paraId="32AF49A8" w14:textId="77777777" w:rsidR="00C874AE" w:rsidRPr="00643431" w:rsidRDefault="00C874AE" w:rsidP="00C874AE">
            <w:pPr>
              <w:spacing w:line="360" w:lineRule="exact"/>
              <w:ind w:firstLineChars="50" w:firstLine="120"/>
              <w:rPr>
                <w:rFonts w:eastAsia="標楷體" w:hAnsi="標楷體"/>
                <w:color w:val="FF0000"/>
              </w:rPr>
            </w:pPr>
          </w:p>
        </w:tc>
      </w:tr>
      <w:tr w:rsidR="00C874AE" w:rsidRPr="00194F7C" w14:paraId="194C2288" w14:textId="77777777" w:rsidTr="00522E6F">
        <w:trPr>
          <w:trHeight w:hRule="exact" w:val="717"/>
          <w:jc w:val="center"/>
        </w:trPr>
        <w:tc>
          <w:tcPr>
            <w:tcW w:w="9695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2B32E4" w14:textId="77777777" w:rsidR="00C874AE" w:rsidRPr="00194F7C" w:rsidRDefault="00C874AE" w:rsidP="00C874A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申請免修共_________學分，同意免修共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194F7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194F7C">
              <w:rPr>
                <w:rFonts w:ascii="標楷體" w:eastAsia="標楷體" w:hAnsi="標楷體" w:hint="eastAsia"/>
                <w:sz w:val="28"/>
                <w:szCs w:val="28"/>
              </w:rPr>
              <w:t>學分</w:t>
            </w:r>
          </w:p>
        </w:tc>
      </w:tr>
      <w:tr w:rsidR="00C874AE" w:rsidRPr="00194F7C" w14:paraId="5CB99DAB" w14:textId="77777777" w:rsidTr="00522E6F">
        <w:trPr>
          <w:jc w:val="center"/>
        </w:trPr>
        <w:tc>
          <w:tcPr>
            <w:tcW w:w="9695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18D57CBF" w14:textId="77777777" w:rsidR="00C874AE" w:rsidRPr="00BC6852" w:rsidRDefault="00C874AE" w:rsidP="00C874A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BC685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申請免修之提醒：</w:t>
            </w:r>
          </w:p>
          <w:p w14:paraId="511F6DD9" w14:textId="77777777" w:rsidR="00C874AE" w:rsidRPr="00B26C88" w:rsidRDefault="00C874AE" w:rsidP="00C874AE">
            <w:pPr>
              <w:numPr>
                <w:ilvl w:val="0"/>
                <w:numId w:val="24"/>
              </w:numPr>
              <w:suppressAutoHyphens/>
              <w:rPr>
                <w:rFonts w:ascii="Tw Cen MT" w:eastAsia="標楷體" w:hAnsi="Tw Cen MT" w:cs="標楷體"/>
                <w:color w:val="FF0000"/>
                <w:szCs w:val="24"/>
              </w:rPr>
            </w:pPr>
            <w:r w:rsidRPr="00B26C88">
              <w:rPr>
                <w:rFonts w:ascii="Tw Cen MT" w:eastAsia="標楷體" w:hAnsi="Tw Cen MT" w:cs="標楷體" w:hint="eastAsia"/>
                <w:color w:val="FF0000"/>
                <w:szCs w:val="24"/>
              </w:rPr>
              <w:t>除本表外應檢具資料：□成績單正本</w:t>
            </w:r>
            <w:r w:rsidRPr="00B26C88">
              <w:rPr>
                <w:rFonts w:ascii="Tw Cen MT" w:eastAsia="標楷體" w:hAnsi="Tw Cen MT" w:cs="標楷體" w:hint="eastAsia"/>
                <w:color w:val="FF0000"/>
                <w:szCs w:val="24"/>
              </w:rPr>
              <w:t xml:space="preserve">  </w:t>
            </w:r>
            <w:r w:rsidRPr="00B26C88">
              <w:rPr>
                <w:rFonts w:ascii="Tw Cen MT" w:eastAsia="標楷體" w:hAnsi="Tw Cen MT" w:cs="標楷體" w:hint="eastAsia"/>
                <w:color w:val="FF0000"/>
                <w:szCs w:val="24"/>
              </w:rPr>
              <w:t>□非本校課程另須檢附課程教學大綱</w:t>
            </w:r>
            <w:r w:rsidRPr="00B26C88">
              <w:rPr>
                <w:rFonts w:ascii="Tw Cen MT" w:eastAsia="標楷體" w:hAnsi="Tw Cen MT" w:cs="標楷體"/>
                <w:color w:val="FF0000"/>
                <w:szCs w:val="24"/>
              </w:rPr>
              <w:t>。</w:t>
            </w:r>
          </w:p>
          <w:p w14:paraId="3DC5FC18" w14:textId="77777777" w:rsidR="00C874AE" w:rsidRDefault="00C874AE" w:rsidP="00C874AE">
            <w:pPr>
              <w:numPr>
                <w:ilvl w:val="0"/>
                <w:numId w:val="24"/>
              </w:numPr>
              <w:suppressAutoHyphens/>
              <w:rPr>
                <w:rFonts w:ascii="標楷體" w:eastAsia="標楷體" w:hAnsi="標楷體"/>
              </w:rPr>
            </w:pPr>
            <w:r w:rsidRPr="00EB4EF9">
              <w:rPr>
                <w:rFonts w:ascii="標楷體" w:eastAsia="標楷體" w:hAnsi="標楷體" w:hint="eastAsia"/>
              </w:rPr>
              <w:t>依本校學生抵免學分辦法</w:t>
            </w:r>
            <w:r>
              <w:rPr>
                <w:rFonts w:ascii="標楷體" w:eastAsia="標楷體" w:hAnsi="標楷體" w:hint="eastAsia"/>
              </w:rPr>
              <w:t>辦理</w:t>
            </w:r>
            <w:r w:rsidRPr="00EB4EF9">
              <w:rPr>
                <w:rFonts w:ascii="標楷體" w:eastAsia="標楷體" w:hAnsi="標楷體" w:hint="eastAsia"/>
              </w:rPr>
              <w:t>。</w:t>
            </w:r>
          </w:p>
          <w:p w14:paraId="6F64EB86" w14:textId="77777777" w:rsidR="00C874AE" w:rsidRPr="00EB4EF9" w:rsidRDefault="00C874AE" w:rsidP="00C874AE">
            <w:pPr>
              <w:suppressAutoHyphens/>
              <w:rPr>
                <w:rFonts w:ascii="標楷體" w:eastAsia="標楷體" w:hAnsi="標楷體"/>
              </w:rPr>
            </w:pPr>
          </w:p>
          <w:p w14:paraId="0DAC6679" w14:textId="77777777" w:rsidR="00C874AE" w:rsidRPr="00BC6852" w:rsidRDefault="00C874AE" w:rsidP="00C874A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本學程</w:t>
            </w:r>
            <w:r w:rsidRPr="00BC6852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修課規定：</w:t>
            </w:r>
          </w:p>
          <w:p w14:paraId="29E3EDED" w14:textId="77777777" w:rsidR="00C874AE" w:rsidRPr="0039765C" w:rsidRDefault="00C874AE" w:rsidP="00C874AE">
            <w:pPr>
              <w:pStyle w:val="a7"/>
              <w:numPr>
                <w:ilvl w:val="0"/>
                <w:numId w:val="27"/>
              </w:numPr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39765C">
              <w:rPr>
                <w:rFonts w:ascii="Times New Roman" w:eastAsia="標楷體" w:hAnsi="Times New Roman"/>
                <w:szCs w:val="24"/>
              </w:rPr>
              <w:t>本學程課程規劃為選修課程，學生至少須修滿</w:t>
            </w:r>
            <w:r w:rsidRPr="0039765C">
              <w:rPr>
                <w:rFonts w:ascii="Times New Roman" w:eastAsia="標楷體" w:hAnsi="Times New Roman"/>
                <w:szCs w:val="24"/>
              </w:rPr>
              <w:t>21</w:t>
            </w:r>
            <w:r w:rsidRPr="0039765C">
              <w:rPr>
                <w:rFonts w:ascii="Times New Roman" w:eastAsia="標楷體" w:hAnsi="Times New Roman"/>
                <w:szCs w:val="24"/>
              </w:rPr>
              <w:t>學分，</w:t>
            </w:r>
            <w:r>
              <w:rPr>
                <w:rFonts w:ascii="Times New Roman" w:eastAsia="標楷體" w:hAnsi="Times New Roman" w:hint="eastAsia"/>
                <w:szCs w:val="24"/>
              </w:rPr>
              <w:t>始</w:t>
            </w:r>
            <w:r w:rsidRPr="0039765C">
              <w:rPr>
                <w:rFonts w:ascii="Times New Roman" w:eastAsia="標楷體" w:hAnsi="Times New Roman"/>
                <w:szCs w:val="24"/>
              </w:rPr>
              <w:t>得申請結業證書。</w:t>
            </w:r>
          </w:p>
          <w:p w14:paraId="282B58E4" w14:textId="77777777" w:rsidR="00C874AE" w:rsidRPr="0039765C" w:rsidRDefault="00C874AE" w:rsidP="00C874AE">
            <w:pPr>
              <w:pStyle w:val="a7"/>
              <w:numPr>
                <w:ilvl w:val="0"/>
                <w:numId w:val="27"/>
              </w:numPr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F4D4E">
              <w:rPr>
                <w:rFonts w:ascii="Times New Roman" w:eastAsia="標楷體" w:hAnsi="Times New Roman"/>
                <w:szCs w:val="24"/>
              </w:rPr>
              <w:t>本學程學生得向學程申請免修，免修學分以</w:t>
            </w:r>
            <w:r w:rsidRPr="00117F95">
              <w:rPr>
                <w:rFonts w:ascii="Times New Roman" w:eastAsia="標楷體" w:hAnsi="Times New Roman"/>
                <w:color w:val="000000"/>
                <w:szCs w:val="24"/>
              </w:rPr>
              <w:t>6</w:t>
            </w:r>
            <w:r w:rsidRPr="00117F95">
              <w:rPr>
                <w:rFonts w:ascii="Times New Roman" w:eastAsia="標楷體" w:hAnsi="Times New Roman"/>
                <w:color w:val="000000"/>
                <w:szCs w:val="24"/>
              </w:rPr>
              <w:t>學分為上限</w:t>
            </w:r>
            <w:r w:rsidRPr="00117F95">
              <w:rPr>
                <w:rFonts w:ascii="Times New Roman" w:eastAsia="標楷體" w:hAnsi="Times New Roman" w:hint="eastAsia"/>
                <w:color w:val="000000"/>
                <w:szCs w:val="24"/>
              </w:rPr>
              <w:t>。學生曾於本校就讀本學程未取得資格，而後再次入學並申請修讀者，不受抵免學分及課程範圍限制，惟應至少修習本學程一門科目。免修學分之申請，由學程委員會審核之。</w:t>
            </w:r>
          </w:p>
          <w:p w14:paraId="21FDFAB9" w14:textId="77777777" w:rsidR="00C874AE" w:rsidRPr="0039765C" w:rsidRDefault="00C874AE" w:rsidP="00C874AE">
            <w:pPr>
              <w:pStyle w:val="a7"/>
              <w:numPr>
                <w:ilvl w:val="0"/>
                <w:numId w:val="27"/>
              </w:numPr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117F95">
              <w:rPr>
                <w:rFonts w:ascii="Times New Roman" w:eastAsia="標楷體" w:hAnsi="Times New Roman" w:hint="eastAsia"/>
                <w:color w:val="000000"/>
                <w:szCs w:val="24"/>
              </w:rPr>
              <w:t>本校修習獲得之學分且不屬於學生所屬學院之專業必、選修科目應至少為</w:t>
            </w:r>
            <w:r w:rsidRPr="00117F95">
              <w:rPr>
                <w:rFonts w:ascii="Times New Roman" w:eastAsia="標楷體" w:hAnsi="Times New Roman" w:hint="eastAsia"/>
                <w:color w:val="000000"/>
                <w:szCs w:val="24"/>
              </w:rPr>
              <w:t>9</w:t>
            </w:r>
            <w:r w:rsidRPr="00117F95">
              <w:rPr>
                <w:rFonts w:ascii="Times New Roman" w:eastAsia="標楷體" w:hAnsi="Times New Roman" w:hint="eastAsia"/>
                <w:color w:val="000000"/>
                <w:szCs w:val="24"/>
              </w:rPr>
              <w:t>學分，且理學院或資訊學院所開科目至少須擇一修習一科，商學院及法學院所開科目至少須各修習一科。</w:t>
            </w:r>
            <w:r w:rsidRPr="001F4D4E">
              <w:rPr>
                <w:rFonts w:ascii="Times New Roman" w:eastAsia="標楷體" w:hAnsi="Times New Roman"/>
                <w:szCs w:val="24"/>
              </w:rPr>
              <w:t>若修習其他系所開設與主修系所相同課名之科目，均不得列為外院學分；民法概要及專利行政訴訟專題研究兩門課程也不得列入法律系學</w:t>
            </w:r>
            <w:r w:rsidRPr="001F4D4E">
              <w:rPr>
                <w:rFonts w:ascii="Times New Roman" w:eastAsia="標楷體" w:hAnsi="Times New Roman" w:hint="eastAsia"/>
                <w:szCs w:val="24"/>
              </w:rPr>
              <w:t>生</w:t>
            </w:r>
            <w:r w:rsidRPr="001F4D4E">
              <w:rPr>
                <w:rFonts w:ascii="Times New Roman" w:eastAsia="標楷體" w:hAnsi="Times New Roman"/>
                <w:szCs w:val="24"/>
              </w:rPr>
              <w:t>之外院學分。</w:t>
            </w:r>
          </w:p>
          <w:p w14:paraId="27884128" w14:textId="77777777" w:rsidR="00C874AE" w:rsidRPr="0039765C" w:rsidRDefault="00C874AE" w:rsidP="00C874AE">
            <w:pPr>
              <w:pStyle w:val="a7"/>
              <w:numPr>
                <w:ilvl w:val="0"/>
                <w:numId w:val="27"/>
              </w:numPr>
              <w:spacing w:beforeLines="50" w:before="180"/>
              <w:ind w:leftChars="0"/>
              <w:rPr>
                <w:rFonts w:ascii="Times New Roman" w:eastAsia="標楷體" w:hAnsi="Times New Roman"/>
                <w:szCs w:val="24"/>
              </w:rPr>
            </w:pPr>
            <w:r w:rsidRPr="00CC3A42">
              <w:rPr>
                <w:rFonts w:ascii="Times New Roman" w:eastAsia="標楷體" w:hAnsi="Times New Roman"/>
                <w:szCs w:val="24"/>
              </w:rPr>
              <w:t>修習民法相關課程者，最多採計</w:t>
            </w:r>
            <w:r w:rsidRPr="00CC3A42">
              <w:rPr>
                <w:rFonts w:ascii="Times New Roman" w:eastAsia="標楷體" w:hAnsi="Times New Roman"/>
                <w:szCs w:val="24"/>
              </w:rPr>
              <w:t>6</w:t>
            </w:r>
            <w:r w:rsidRPr="00CC3A42">
              <w:rPr>
                <w:rFonts w:ascii="Times New Roman" w:eastAsia="標楷體" w:hAnsi="Times New Roman"/>
                <w:szCs w:val="24"/>
              </w:rPr>
              <w:t>學分；微積分最多採計</w:t>
            </w:r>
            <w:r w:rsidRPr="00CC3A42">
              <w:rPr>
                <w:rFonts w:ascii="Times New Roman" w:eastAsia="標楷體" w:hAnsi="Times New Roman"/>
                <w:szCs w:val="24"/>
              </w:rPr>
              <w:t>2</w:t>
            </w:r>
            <w:r w:rsidRPr="00CC3A42">
              <w:rPr>
                <w:rFonts w:ascii="Times New Roman" w:eastAsia="標楷體" w:hAnsi="Times New Roman"/>
                <w:szCs w:val="24"/>
              </w:rPr>
              <w:t>學分，</w:t>
            </w:r>
            <w:r w:rsidRPr="00CC3A42">
              <w:rPr>
                <w:rFonts w:ascii="Times New Roman" w:eastAsia="標楷體" w:hAnsi="Times New Roman" w:hint="eastAsia"/>
                <w:szCs w:val="24"/>
              </w:rPr>
              <w:t>且</w:t>
            </w:r>
            <w:r w:rsidRPr="00CC3A42">
              <w:rPr>
                <w:rFonts w:ascii="Times New Roman" w:eastAsia="標楷體" w:hAnsi="Times New Roman"/>
                <w:szCs w:val="24"/>
              </w:rPr>
              <w:t>不列屬各學院科目。</w:t>
            </w:r>
          </w:p>
          <w:p w14:paraId="31386CFB" w14:textId="77777777" w:rsidR="00C874AE" w:rsidRPr="0043296D" w:rsidRDefault="00C874AE" w:rsidP="00C874AE">
            <w:pPr>
              <w:pStyle w:val="a7"/>
              <w:numPr>
                <w:ilvl w:val="0"/>
                <w:numId w:val="27"/>
              </w:numPr>
              <w:spacing w:beforeLines="50" w:before="180"/>
              <w:ind w:leftChars="0"/>
            </w:pPr>
            <w:r w:rsidRPr="00CC3A42">
              <w:rPr>
                <w:rFonts w:ascii="Times New Roman" w:eastAsia="標楷體" w:hAnsi="Times New Roman" w:hint="eastAsia"/>
                <w:szCs w:val="24"/>
              </w:rPr>
              <w:t>研究所課程限學士班三年級以上始得修習。</w:t>
            </w:r>
          </w:p>
        </w:tc>
      </w:tr>
    </w:tbl>
    <w:p w14:paraId="57E283B5" w14:textId="77777777" w:rsidR="007127F9" w:rsidRPr="00BE412A" w:rsidRDefault="007127F9" w:rsidP="003F362F">
      <w:pPr>
        <w:rPr>
          <w:rFonts w:ascii="Times New Roman" w:eastAsia="標楷體" w:hAnsi="標楷體"/>
        </w:rPr>
      </w:pPr>
    </w:p>
    <w:sectPr w:rsidR="007127F9" w:rsidRPr="00BE412A" w:rsidSect="002F4252">
      <w:pgSz w:w="11906" w:h="16838"/>
      <w:pgMar w:top="1021" w:right="1474" w:bottom="1021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04B5E" w14:textId="77777777" w:rsidR="00FA6B2F" w:rsidRDefault="00FA6B2F" w:rsidP="000062A8">
      <w:r>
        <w:separator/>
      </w:r>
    </w:p>
  </w:endnote>
  <w:endnote w:type="continuationSeparator" w:id="0">
    <w:p w14:paraId="4C43291A" w14:textId="77777777" w:rsidR="00FA6B2F" w:rsidRDefault="00FA6B2F" w:rsidP="0000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C90D1" w14:textId="77777777" w:rsidR="00FA6B2F" w:rsidRDefault="00FA6B2F" w:rsidP="000062A8">
      <w:r>
        <w:separator/>
      </w:r>
    </w:p>
  </w:footnote>
  <w:footnote w:type="continuationSeparator" w:id="0">
    <w:p w14:paraId="7999DCC5" w14:textId="77777777" w:rsidR="00FA6B2F" w:rsidRDefault="00FA6B2F" w:rsidP="00006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38A"/>
    <w:multiLevelType w:val="hybridMultilevel"/>
    <w:tmpl w:val="1E2A88D6"/>
    <w:lvl w:ilvl="0" w:tplc="88D24204">
      <w:start w:val="2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99593D"/>
    <w:multiLevelType w:val="hybridMultilevel"/>
    <w:tmpl w:val="C1F675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BA09B2"/>
    <w:multiLevelType w:val="hybridMultilevel"/>
    <w:tmpl w:val="6232AC6C"/>
    <w:lvl w:ilvl="0" w:tplc="F08499AC">
      <w:start w:val="3"/>
      <w:numFmt w:val="taiwaneseCountingThousand"/>
      <w:lvlText w:val="第%1條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6F1EF6"/>
    <w:multiLevelType w:val="hybridMultilevel"/>
    <w:tmpl w:val="DD7446C0"/>
    <w:lvl w:ilvl="0" w:tplc="2E76B242">
      <w:start w:val="7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D27F6A"/>
    <w:multiLevelType w:val="hybridMultilevel"/>
    <w:tmpl w:val="F0629E5E"/>
    <w:lvl w:ilvl="0" w:tplc="77E8607A">
      <w:start w:val="2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BD0615"/>
    <w:multiLevelType w:val="hybridMultilevel"/>
    <w:tmpl w:val="FD9CFD18"/>
    <w:lvl w:ilvl="0" w:tplc="67ACD25E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E13F66"/>
    <w:multiLevelType w:val="hybridMultilevel"/>
    <w:tmpl w:val="BBF08CC4"/>
    <w:lvl w:ilvl="0" w:tplc="84A04D08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DE17A36"/>
    <w:multiLevelType w:val="hybridMultilevel"/>
    <w:tmpl w:val="BBF08CC4"/>
    <w:lvl w:ilvl="0" w:tplc="84A04D08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0D5F38"/>
    <w:multiLevelType w:val="hybridMultilevel"/>
    <w:tmpl w:val="43DCDA10"/>
    <w:lvl w:ilvl="0" w:tplc="28E6666A">
      <w:start w:val="3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B40484"/>
    <w:multiLevelType w:val="hybridMultilevel"/>
    <w:tmpl w:val="D1A095CE"/>
    <w:lvl w:ilvl="0" w:tplc="617E815E">
      <w:start w:val="6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614842"/>
    <w:multiLevelType w:val="hybridMultilevel"/>
    <w:tmpl w:val="C1F675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216416"/>
    <w:multiLevelType w:val="hybridMultilevel"/>
    <w:tmpl w:val="C3F04E0A"/>
    <w:lvl w:ilvl="0" w:tplc="F2426866">
      <w:start w:val="3"/>
      <w:numFmt w:val="taiwaneseCountingThousand"/>
      <w:lvlText w:val="第%1條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CEA222F"/>
    <w:multiLevelType w:val="hybridMultilevel"/>
    <w:tmpl w:val="BBF08CC4"/>
    <w:lvl w:ilvl="0" w:tplc="84A04D08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954B54"/>
    <w:multiLevelType w:val="hybridMultilevel"/>
    <w:tmpl w:val="54025AE8"/>
    <w:lvl w:ilvl="0" w:tplc="D53AA848">
      <w:start w:val="3"/>
      <w:numFmt w:val="taiwaneseCountingThousand"/>
      <w:lvlText w:val="第%1條"/>
      <w:lvlJc w:val="left"/>
      <w:pPr>
        <w:ind w:left="-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" w:hanging="480"/>
      </w:pPr>
    </w:lvl>
    <w:lvl w:ilvl="2" w:tplc="0409001B" w:tentative="1">
      <w:start w:val="1"/>
      <w:numFmt w:val="lowerRoman"/>
      <w:lvlText w:val="%3."/>
      <w:lvlJc w:val="right"/>
      <w:pPr>
        <w:ind w:left="590" w:hanging="480"/>
      </w:pPr>
    </w:lvl>
    <w:lvl w:ilvl="3" w:tplc="0409000F" w:tentative="1">
      <w:start w:val="1"/>
      <w:numFmt w:val="decimal"/>
      <w:lvlText w:val="%4."/>
      <w:lvlJc w:val="left"/>
      <w:pPr>
        <w:ind w:left="10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50" w:hanging="480"/>
      </w:pPr>
    </w:lvl>
    <w:lvl w:ilvl="5" w:tplc="0409001B" w:tentative="1">
      <w:start w:val="1"/>
      <w:numFmt w:val="lowerRoman"/>
      <w:lvlText w:val="%6."/>
      <w:lvlJc w:val="right"/>
      <w:pPr>
        <w:ind w:left="2030" w:hanging="480"/>
      </w:pPr>
    </w:lvl>
    <w:lvl w:ilvl="6" w:tplc="0409000F" w:tentative="1">
      <w:start w:val="1"/>
      <w:numFmt w:val="decimal"/>
      <w:lvlText w:val="%7."/>
      <w:lvlJc w:val="left"/>
      <w:pPr>
        <w:ind w:left="25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90" w:hanging="480"/>
      </w:pPr>
    </w:lvl>
    <w:lvl w:ilvl="8" w:tplc="0409001B" w:tentative="1">
      <w:start w:val="1"/>
      <w:numFmt w:val="lowerRoman"/>
      <w:lvlText w:val="%9."/>
      <w:lvlJc w:val="right"/>
      <w:pPr>
        <w:ind w:left="3470" w:hanging="480"/>
      </w:pPr>
    </w:lvl>
  </w:abstractNum>
  <w:abstractNum w:abstractNumId="14" w15:restartNumberingAfterBreak="0">
    <w:nsid w:val="4422123B"/>
    <w:multiLevelType w:val="hybridMultilevel"/>
    <w:tmpl w:val="21262014"/>
    <w:lvl w:ilvl="0" w:tplc="14767B02">
      <w:start w:val="4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FC04073"/>
    <w:multiLevelType w:val="hybridMultilevel"/>
    <w:tmpl w:val="E7F0678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48A0417"/>
    <w:multiLevelType w:val="hybridMultilevel"/>
    <w:tmpl w:val="45E4A2EC"/>
    <w:lvl w:ilvl="0" w:tplc="F8BCC7CE">
      <w:start w:val="3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7AA5DF0"/>
    <w:multiLevelType w:val="hybridMultilevel"/>
    <w:tmpl w:val="8F764A2A"/>
    <w:lvl w:ilvl="0" w:tplc="FBD6EF22">
      <w:start w:val="2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8D76A01"/>
    <w:multiLevelType w:val="hybridMultilevel"/>
    <w:tmpl w:val="D152F34A"/>
    <w:lvl w:ilvl="0" w:tplc="F1E8E222">
      <w:start w:val="2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F8B1401"/>
    <w:multiLevelType w:val="hybridMultilevel"/>
    <w:tmpl w:val="BBF08CC4"/>
    <w:lvl w:ilvl="0" w:tplc="84A04D08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77102D"/>
    <w:multiLevelType w:val="hybridMultilevel"/>
    <w:tmpl w:val="803C1C40"/>
    <w:lvl w:ilvl="0" w:tplc="0F7A11B6">
      <w:start w:val="5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6B046F"/>
    <w:multiLevelType w:val="hybridMultilevel"/>
    <w:tmpl w:val="A4C83DCE"/>
    <w:lvl w:ilvl="0" w:tplc="B40CA48A">
      <w:start w:val="8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745813"/>
    <w:multiLevelType w:val="hybridMultilevel"/>
    <w:tmpl w:val="BBF08CC4"/>
    <w:lvl w:ilvl="0" w:tplc="84A04D08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89B4990"/>
    <w:multiLevelType w:val="hybridMultilevel"/>
    <w:tmpl w:val="9954B0FE"/>
    <w:lvl w:ilvl="0" w:tplc="A5706C9A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A909F7"/>
    <w:multiLevelType w:val="hybridMultilevel"/>
    <w:tmpl w:val="FCE69EC0"/>
    <w:lvl w:ilvl="0" w:tplc="47584BBC">
      <w:start w:val="2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DC6190"/>
    <w:multiLevelType w:val="hybridMultilevel"/>
    <w:tmpl w:val="442E02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F680DC0"/>
    <w:multiLevelType w:val="hybridMultilevel"/>
    <w:tmpl w:val="79820300"/>
    <w:lvl w:ilvl="0" w:tplc="A5902760">
      <w:start w:val="4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0"/>
  </w:num>
  <w:num w:numId="5">
    <w:abstractNumId w:val="16"/>
  </w:num>
  <w:num w:numId="6">
    <w:abstractNumId w:val="14"/>
  </w:num>
  <w:num w:numId="7">
    <w:abstractNumId w:val="20"/>
  </w:num>
  <w:num w:numId="8">
    <w:abstractNumId w:val="9"/>
  </w:num>
  <w:num w:numId="9">
    <w:abstractNumId w:val="3"/>
  </w:num>
  <w:num w:numId="10">
    <w:abstractNumId w:val="21"/>
  </w:num>
  <w:num w:numId="11">
    <w:abstractNumId w:val="24"/>
  </w:num>
  <w:num w:numId="12">
    <w:abstractNumId w:val="19"/>
  </w:num>
  <w:num w:numId="13">
    <w:abstractNumId w:val="17"/>
  </w:num>
  <w:num w:numId="14">
    <w:abstractNumId w:val="8"/>
  </w:num>
  <w:num w:numId="15">
    <w:abstractNumId w:val="26"/>
  </w:num>
  <w:num w:numId="16">
    <w:abstractNumId w:val="4"/>
  </w:num>
  <w:num w:numId="17">
    <w:abstractNumId w:val="18"/>
  </w:num>
  <w:num w:numId="18">
    <w:abstractNumId w:val="11"/>
  </w:num>
  <w:num w:numId="19">
    <w:abstractNumId w:val="2"/>
  </w:num>
  <w:num w:numId="20">
    <w:abstractNumId w:val="22"/>
  </w:num>
  <w:num w:numId="21">
    <w:abstractNumId w:val="13"/>
  </w:num>
  <w:num w:numId="22">
    <w:abstractNumId w:val="15"/>
  </w:num>
  <w:num w:numId="23">
    <w:abstractNumId w:val="5"/>
  </w:num>
  <w:num w:numId="24">
    <w:abstractNumId w:val="10"/>
  </w:num>
  <w:num w:numId="25">
    <w:abstractNumId w:val="25"/>
  </w:num>
  <w:num w:numId="26">
    <w:abstractNumId w:val="23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F9"/>
    <w:rsid w:val="00003953"/>
    <w:rsid w:val="000062A8"/>
    <w:rsid w:val="00010ED5"/>
    <w:rsid w:val="00012695"/>
    <w:rsid w:val="000138CC"/>
    <w:rsid w:val="00015E7D"/>
    <w:rsid w:val="0002651D"/>
    <w:rsid w:val="00062A08"/>
    <w:rsid w:val="0008410F"/>
    <w:rsid w:val="000957FA"/>
    <w:rsid w:val="000A16A7"/>
    <w:rsid w:val="000E60D5"/>
    <w:rsid w:val="000F54A4"/>
    <w:rsid w:val="00100B85"/>
    <w:rsid w:val="00117F95"/>
    <w:rsid w:val="001261F5"/>
    <w:rsid w:val="001468DE"/>
    <w:rsid w:val="001616DA"/>
    <w:rsid w:val="00174244"/>
    <w:rsid w:val="00175E50"/>
    <w:rsid w:val="001B291D"/>
    <w:rsid w:val="001D22FE"/>
    <w:rsid w:val="001F1760"/>
    <w:rsid w:val="001F2909"/>
    <w:rsid w:val="00201A4C"/>
    <w:rsid w:val="0020626B"/>
    <w:rsid w:val="0025551F"/>
    <w:rsid w:val="0028243B"/>
    <w:rsid w:val="002A2623"/>
    <w:rsid w:val="002C5761"/>
    <w:rsid w:val="002C66BF"/>
    <w:rsid w:val="002D438E"/>
    <w:rsid w:val="002D544A"/>
    <w:rsid w:val="002D7592"/>
    <w:rsid w:val="002E004D"/>
    <w:rsid w:val="002E1311"/>
    <w:rsid w:val="002F4252"/>
    <w:rsid w:val="003019C2"/>
    <w:rsid w:val="003109CB"/>
    <w:rsid w:val="00312321"/>
    <w:rsid w:val="003160C9"/>
    <w:rsid w:val="00317BCB"/>
    <w:rsid w:val="00365A7C"/>
    <w:rsid w:val="00366FA7"/>
    <w:rsid w:val="003718EE"/>
    <w:rsid w:val="00377BC7"/>
    <w:rsid w:val="00383D17"/>
    <w:rsid w:val="0039267B"/>
    <w:rsid w:val="003943C4"/>
    <w:rsid w:val="00394C75"/>
    <w:rsid w:val="00396D49"/>
    <w:rsid w:val="0039765C"/>
    <w:rsid w:val="003A508A"/>
    <w:rsid w:val="003C08C5"/>
    <w:rsid w:val="003C6201"/>
    <w:rsid w:val="003E284A"/>
    <w:rsid w:val="003E2A72"/>
    <w:rsid w:val="003F362F"/>
    <w:rsid w:val="004043FA"/>
    <w:rsid w:val="004135DA"/>
    <w:rsid w:val="0043296D"/>
    <w:rsid w:val="00440FF7"/>
    <w:rsid w:val="004433EB"/>
    <w:rsid w:val="004567B7"/>
    <w:rsid w:val="00456B66"/>
    <w:rsid w:val="004578EE"/>
    <w:rsid w:val="0046338D"/>
    <w:rsid w:val="00466E76"/>
    <w:rsid w:val="004700B8"/>
    <w:rsid w:val="004A21ED"/>
    <w:rsid w:val="004B0DA1"/>
    <w:rsid w:val="004B56E7"/>
    <w:rsid w:val="004C6A01"/>
    <w:rsid w:val="004D7771"/>
    <w:rsid w:val="005004B0"/>
    <w:rsid w:val="005024C5"/>
    <w:rsid w:val="00522E6F"/>
    <w:rsid w:val="00527990"/>
    <w:rsid w:val="00530DB7"/>
    <w:rsid w:val="00543FA0"/>
    <w:rsid w:val="005807BB"/>
    <w:rsid w:val="0058431A"/>
    <w:rsid w:val="005871AA"/>
    <w:rsid w:val="005935C8"/>
    <w:rsid w:val="005A13F6"/>
    <w:rsid w:val="005A4C2F"/>
    <w:rsid w:val="005A6B4C"/>
    <w:rsid w:val="005B24DB"/>
    <w:rsid w:val="005D00B7"/>
    <w:rsid w:val="005D20B8"/>
    <w:rsid w:val="005F037D"/>
    <w:rsid w:val="00622A4B"/>
    <w:rsid w:val="00625044"/>
    <w:rsid w:val="00633CAA"/>
    <w:rsid w:val="006605A2"/>
    <w:rsid w:val="0068237B"/>
    <w:rsid w:val="006B6A52"/>
    <w:rsid w:val="006C056C"/>
    <w:rsid w:val="006C60A4"/>
    <w:rsid w:val="006D08A6"/>
    <w:rsid w:val="007018D7"/>
    <w:rsid w:val="007127F9"/>
    <w:rsid w:val="00716B09"/>
    <w:rsid w:val="00720AA1"/>
    <w:rsid w:val="00731EA5"/>
    <w:rsid w:val="00754023"/>
    <w:rsid w:val="007847F8"/>
    <w:rsid w:val="007876F7"/>
    <w:rsid w:val="007A69EE"/>
    <w:rsid w:val="007B3ED7"/>
    <w:rsid w:val="007E355F"/>
    <w:rsid w:val="007E51B1"/>
    <w:rsid w:val="00802AB3"/>
    <w:rsid w:val="00803096"/>
    <w:rsid w:val="008142A0"/>
    <w:rsid w:val="0082395F"/>
    <w:rsid w:val="008246AD"/>
    <w:rsid w:val="00850D10"/>
    <w:rsid w:val="00876135"/>
    <w:rsid w:val="00877889"/>
    <w:rsid w:val="00882568"/>
    <w:rsid w:val="008A690F"/>
    <w:rsid w:val="008B0CD3"/>
    <w:rsid w:val="00903208"/>
    <w:rsid w:val="00913822"/>
    <w:rsid w:val="00934D09"/>
    <w:rsid w:val="00950764"/>
    <w:rsid w:val="00955BDA"/>
    <w:rsid w:val="00960DA9"/>
    <w:rsid w:val="00974BD3"/>
    <w:rsid w:val="00977509"/>
    <w:rsid w:val="009D4227"/>
    <w:rsid w:val="009D5F4A"/>
    <w:rsid w:val="009E2DD8"/>
    <w:rsid w:val="009F0EC9"/>
    <w:rsid w:val="00A02098"/>
    <w:rsid w:val="00A1063A"/>
    <w:rsid w:val="00A33246"/>
    <w:rsid w:val="00A436F4"/>
    <w:rsid w:val="00A46F29"/>
    <w:rsid w:val="00A50749"/>
    <w:rsid w:val="00A603E1"/>
    <w:rsid w:val="00A73D74"/>
    <w:rsid w:val="00A9106A"/>
    <w:rsid w:val="00AB0029"/>
    <w:rsid w:val="00AC1CD3"/>
    <w:rsid w:val="00AD233B"/>
    <w:rsid w:val="00AD4605"/>
    <w:rsid w:val="00AD56C3"/>
    <w:rsid w:val="00AE105A"/>
    <w:rsid w:val="00AE4147"/>
    <w:rsid w:val="00AE63CF"/>
    <w:rsid w:val="00B254A0"/>
    <w:rsid w:val="00B26C88"/>
    <w:rsid w:val="00B2756B"/>
    <w:rsid w:val="00B27BA1"/>
    <w:rsid w:val="00B41E03"/>
    <w:rsid w:val="00B54110"/>
    <w:rsid w:val="00B572AA"/>
    <w:rsid w:val="00B938B3"/>
    <w:rsid w:val="00BA0167"/>
    <w:rsid w:val="00BB0E4D"/>
    <w:rsid w:val="00BB5DBC"/>
    <w:rsid w:val="00BC6852"/>
    <w:rsid w:val="00BD55BC"/>
    <w:rsid w:val="00BE412A"/>
    <w:rsid w:val="00BE70DF"/>
    <w:rsid w:val="00BF41E5"/>
    <w:rsid w:val="00C40869"/>
    <w:rsid w:val="00C534BB"/>
    <w:rsid w:val="00C54F09"/>
    <w:rsid w:val="00C578B1"/>
    <w:rsid w:val="00C85571"/>
    <w:rsid w:val="00C874AE"/>
    <w:rsid w:val="00CD3621"/>
    <w:rsid w:val="00CD3986"/>
    <w:rsid w:val="00CD5CC6"/>
    <w:rsid w:val="00CD7190"/>
    <w:rsid w:val="00D14B35"/>
    <w:rsid w:val="00D32337"/>
    <w:rsid w:val="00D323A7"/>
    <w:rsid w:val="00D43D56"/>
    <w:rsid w:val="00D56AE0"/>
    <w:rsid w:val="00D764FD"/>
    <w:rsid w:val="00D81EA9"/>
    <w:rsid w:val="00D90EF1"/>
    <w:rsid w:val="00DC1813"/>
    <w:rsid w:val="00DD4915"/>
    <w:rsid w:val="00DF06D3"/>
    <w:rsid w:val="00E15BC4"/>
    <w:rsid w:val="00E16A74"/>
    <w:rsid w:val="00E30E33"/>
    <w:rsid w:val="00E56A38"/>
    <w:rsid w:val="00E7466F"/>
    <w:rsid w:val="00E755CA"/>
    <w:rsid w:val="00EB43F6"/>
    <w:rsid w:val="00EB4EF9"/>
    <w:rsid w:val="00EB54E3"/>
    <w:rsid w:val="00ED1467"/>
    <w:rsid w:val="00ED2FE3"/>
    <w:rsid w:val="00EE0DD7"/>
    <w:rsid w:val="00EE2AFB"/>
    <w:rsid w:val="00F01680"/>
    <w:rsid w:val="00F32754"/>
    <w:rsid w:val="00F568F5"/>
    <w:rsid w:val="00F747BA"/>
    <w:rsid w:val="00F92B81"/>
    <w:rsid w:val="00FA6B2F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EFA03"/>
  <w15:chartTrackingRefBased/>
  <w15:docId w15:val="{252CCF8C-017D-490E-91B6-A7FD3AF8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ED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06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062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6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062A8"/>
    <w:rPr>
      <w:sz w:val="20"/>
      <w:szCs w:val="20"/>
    </w:rPr>
  </w:style>
  <w:style w:type="paragraph" w:styleId="a7">
    <w:name w:val="List Paragraph"/>
    <w:basedOn w:val="a"/>
    <w:uiPriority w:val="34"/>
    <w:qFormat/>
    <w:rsid w:val="005A4C2F"/>
    <w:pPr>
      <w:ind w:leftChars="200" w:left="480"/>
    </w:pPr>
  </w:style>
  <w:style w:type="paragraph" w:styleId="a8">
    <w:name w:val="No Spacing"/>
    <w:uiPriority w:val="1"/>
    <w:qFormat/>
    <w:rsid w:val="00ED1467"/>
    <w:pPr>
      <w:widowControl w:val="0"/>
    </w:pPr>
    <w:rPr>
      <w:kern w:val="2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B0E4D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BB0E4D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5A13F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186E6-507B-4701-A0A2-D39A65DFC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雅淑 邵</cp:lastModifiedBy>
  <cp:revision>3</cp:revision>
  <cp:lastPrinted>2020-01-17T06:48:00Z</cp:lastPrinted>
  <dcterms:created xsi:type="dcterms:W3CDTF">2025-01-14T08:11:00Z</dcterms:created>
  <dcterms:modified xsi:type="dcterms:W3CDTF">2025-07-29T09:48:00Z</dcterms:modified>
</cp:coreProperties>
</file>